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CE" w:rsidRPr="000D5CBD" w:rsidRDefault="00757ACE" w:rsidP="00D151AC">
      <w:pPr>
        <w:pStyle w:val="Default"/>
        <w:jc w:val="center"/>
        <w:rPr>
          <w:rFonts w:asciiTheme="minorHAnsi" w:hAnsiTheme="minorHAnsi" w:cstheme="minorHAnsi"/>
          <w:b/>
          <w:bCs/>
          <w:u w:val="single"/>
        </w:rPr>
      </w:pPr>
      <w:bookmarkStart w:id="0" w:name="_GoBack"/>
      <w:bookmarkEnd w:id="0"/>
      <w:proofErr w:type="spellStart"/>
      <w:r w:rsidRPr="000D5CBD">
        <w:rPr>
          <w:rFonts w:asciiTheme="minorHAnsi" w:hAnsiTheme="minorHAnsi" w:cstheme="minorHAnsi"/>
          <w:b/>
          <w:bCs/>
          <w:u w:val="single"/>
        </w:rPr>
        <w:t>Isleham</w:t>
      </w:r>
      <w:proofErr w:type="spellEnd"/>
      <w:r w:rsidRPr="000D5CBD">
        <w:rPr>
          <w:rFonts w:asciiTheme="minorHAnsi" w:hAnsiTheme="minorHAnsi" w:cstheme="minorHAnsi"/>
          <w:b/>
          <w:bCs/>
          <w:u w:val="single"/>
        </w:rPr>
        <w:t xml:space="preserve"> C of E Primary School – Physical Education Impact Report</w:t>
      </w:r>
    </w:p>
    <w:p w:rsidR="00757ACE" w:rsidRPr="00010D0C" w:rsidRDefault="00757ACE" w:rsidP="00757ACE">
      <w:pPr>
        <w:pStyle w:val="Default"/>
        <w:rPr>
          <w:rFonts w:asciiTheme="minorHAnsi" w:hAnsiTheme="minorHAnsi" w:cstheme="minorHAnsi"/>
          <w:sz w:val="22"/>
          <w:szCs w:val="22"/>
        </w:rPr>
      </w:pPr>
    </w:p>
    <w:p w:rsidR="00105400" w:rsidRPr="00010D0C" w:rsidRDefault="00105400" w:rsidP="00757ACE">
      <w:pPr>
        <w:pStyle w:val="Default"/>
        <w:rPr>
          <w:rFonts w:asciiTheme="minorHAnsi" w:hAnsiTheme="minorHAnsi" w:cstheme="minorHAnsi"/>
          <w:b/>
          <w:sz w:val="22"/>
          <w:szCs w:val="22"/>
        </w:rPr>
      </w:pPr>
      <w:r w:rsidRPr="00010D0C">
        <w:rPr>
          <w:rFonts w:asciiTheme="minorHAnsi" w:hAnsiTheme="minorHAnsi" w:cstheme="minorHAnsi"/>
          <w:b/>
          <w:sz w:val="22"/>
          <w:szCs w:val="22"/>
        </w:rPr>
        <w:t>Background</w:t>
      </w:r>
    </w:p>
    <w:p w:rsidR="0004345C" w:rsidRDefault="00757ACE" w:rsidP="00757ACE">
      <w:pPr>
        <w:pStyle w:val="Default"/>
        <w:rPr>
          <w:rFonts w:ascii="Calibri" w:hAnsi="Calibri" w:cs="Calibri"/>
          <w:sz w:val="22"/>
          <w:szCs w:val="22"/>
        </w:rPr>
      </w:pPr>
      <w:r>
        <w:rPr>
          <w:rFonts w:ascii="Calibri" w:hAnsi="Calibri" w:cs="Calibri"/>
          <w:sz w:val="22"/>
          <w:szCs w:val="22"/>
        </w:rPr>
        <w:t xml:space="preserve">The government is providing additional funding of £150 million per annum for academic years 2013 to 2014 and 2014 to 2015 and beyond, to improve provision of physical education (PE) and sport in primary schools. This funding - provided jointly by the Departments for Education, Health and Culture, Media and Sport - will be allocated to primary school </w:t>
      </w:r>
      <w:proofErr w:type="spellStart"/>
      <w:r>
        <w:rPr>
          <w:rFonts w:ascii="Calibri" w:hAnsi="Calibri" w:cs="Calibri"/>
          <w:sz w:val="22"/>
          <w:szCs w:val="22"/>
        </w:rPr>
        <w:t>headteachers</w:t>
      </w:r>
      <w:proofErr w:type="spellEnd"/>
      <w:r>
        <w:rPr>
          <w:rFonts w:ascii="Calibri" w:hAnsi="Calibri" w:cs="Calibri"/>
          <w:sz w:val="22"/>
          <w:szCs w:val="22"/>
        </w:rPr>
        <w:t xml:space="preserve">. This funding is ring-fenced and therefore can only be spent on provision of PE and sport in schools. </w:t>
      </w:r>
      <w:r w:rsidR="00105400">
        <w:rPr>
          <w:rFonts w:ascii="Calibri" w:hAnsi="Calibri" w:cs="Calibri"/>
          <w:sz w:val="22"/>
          <w:szCs w:val="22"/>
        </w:rPr>
        <w:t xml:space="preserve">Schools must spend the additional funding on improving their provision of PE and sport, but they will have the freedom to choose how they do this. </w:t>
      </w:r>
    </w:p>
    <w:p w:rsidR="0004345C" w:rsidRDefault="0004345C" w:rsidP="00757ACE">
      <w:pPr>
        <w:pStyle w:val="Default"/>
        <w:rPr>
          <w:rFonts w:ascii="Calibri" w:hAnsi="Calibri" w:cs="Calibri"/>
          <w:sz w:val="22"/>
          <w:szCs w:val="22"/>
        </w:rPr>
      </w:pPr>
    </w:p>
    <w:p w:rsidR="0004345C" w:rsidRDefault="000F68BD" w:rsidP="00757ACE">
      <w:pPr>
        <w:pStyle w:val="Default"/>
        <w:rPr>
          <w:rFonts w:ascii="Calibri" w:hAnsi="Calibri" w:cs="Calibri"/>
          <w:b/>
          <w:sz w:val="22"/>
          <w:szCs w:val="22"/>
        </w:rPr>
      </w:pPr>
      <w:r>
        <w:rPr>
          <w:rFonts w:ascii="Calibri" w:hAnsi="Calibri" w:cs="Calibri"/>
          <w:b/>
          <w:sz w:val="22"/>
          <w:szCs w:val="22"/>
        </w:rPr>
        <w:t xml:space="preserve">The Vision for </w:t>
      </w:r>
      <w:r w:rsidRPr="0004345C">
        <w:rPr>
          <w:rFonts w:ascii="Calibri" w:hAnsi="Calibri" w:cs="Calibri"/>
          <w:b/>
          <w:sz w:val="22"/>
          <w:szCs w:val="22"/>
        </w:rPr>
        <w:t>2</w:t>
      </w:r>
      <w:r w:rsidR="0004345C" w:rsidRPr="0004345C">
        <w:rPr>
          <w:rFonts w:ascii="Calibri" w:hAnsi="Calibri" w:cs="Calibri"/>
          <w:b/>
          <w:sz w:val="22"/>
          <w:szCs w:val="22"/>
        </w:rPr>
        <w:t>015</w:t>
      </w:r>
    </w:p>
    <w:p w:rsidR="000F68BD" w:rsidRDefault="0004345C" w:rsidP="00757ACE">
      <w:pPr>
        <w:pStyle w:val="Default"/>
        <w:rPr>
          <w:rFonts w:ascii="Calibri" w:hAnsi="Calibri" w:cs="Calibri"/>
          <w:sz w:val="22"/>
          <w:szCs w:val="22"/>
        </w:rPr>
      </w:pPr>
      <w:r>
        <w:rPr>
          <w:rFonts w:ascii="Calibri" w:hAnsi="Calibri" w:cs="Calibri"/>
          <w:sz w:val="22"/>
          <w:szCs w:val="22"/>
        </w:rPr>
        <w:t xml:space="preserve">At the beginning of the year, The Youth Sport Trust informed schools of the revised vision and objectives for PE and Sport Premium Funding. </w:t>
      </w:r>
    </w:p>
    <w:p w:rsidR="0004345C" w:rsidRDefault="0004345C" w:rsidP="00757ACE">
      <w:pPr>
        <w:pStyle w:val="Default"/>
        <w:rPr>
          <w:rFonts w:ascii="Calibri" w:hAnsi="Calibri" w:cs="Calibri"/>
          <w:sz w:val="22"/>
          <w:szCs w:val="22"/>
        </w:rPr>
      </w:pPr>
      <w:r>
        <w:rPr>
          <w:rFonts w:ascii="Calibri" w:hAnsi="Calibri" w:cs="Calibri"/>
          <w:sz w:val="22"/>
          <w:szCs w:val="22"/>
        </w:rPr>
        <w:t>These are:</w:t>
      </w:r>
    </w:p>
    <w:p w:rsidR="0004345C" w:rsidRDefault="0004345C" w:rsidP="0004345C">
      <w:pPr>
        <w:pStyle w:val="Default"/>
        <w:numPr>
          <w:ilvl w:val="0"/>
          <w:numId w:val="1"/>
        </w:numPr>
        <w:rPr>
          <w:rFonts w:ascii="Calibri" w:hAnsi="Calibri" w:cs="Calibri"/>
          <w:sz w:val="22"/>
          <w:szCs w:val="22"/>
        </w:rPr>
      </w:pPr>
      <w:r>
        <w:rPr>
          <w:rFonts w:ascii="Calibri" w:hAnsi="Calibri" w:cs="Calibri"/>
          <w:sz w:val="22"/>
          <w:szCs w:val="22"/>
        </w:rPr>
        <w:t>All pupils leaving primary school should be physically literate and with the knowledge, skills and motivation necessary to equip them for a healthy lifestyle and lifelong participation in physical activity and sport</w:t>
      </w:r>
    </w:p>
    <w:p w:rsidR="0004345C" w:rsidRPr="0004345C" w:rsidRDefault="0004345C" w:rsidP="0004345C">
      <w:pPr>
        <w:pStyle w:val="Default"/>
        <w:numPr>
          <w:ilvl w:val="0"/>
          <w:numId w:val="1"/>
        </w:numPr>
        <w:rPr>
          <w:rFonts w:ascii="Calibri" w:hAnsi="Calibri" w:cs="Calibri"/>
          <w:sz w:val="22"/>
          <w:szCs w:val="22"/>
        </w:rPr>
      </w:pPr>
      <w:r>
        <w:rPr>
          <w:rFonts w:ascii="Calibri" w:hAnsi="Calibri" w:cs="Calibri"/>
          <w:sz w:val="22"/>
          <w:szCs w:val="22"/>
        </w:rPr>
        <w:t xml:space="preserve">To achieve </w:t>
      </w:r>
      <w:proofErr w:type="spellStart"/>
      <w:r>
        <w:rPr>
          <w:rFonts w:ascii="Calibri" w:hAnsi="Calibri" w:cs="Calibri"/>
          <w:sz w:val="22"/>
          <w:szCs w:val="22"/>
        </w:rPr>
        <w:t>self sustaining</w:t>
      </w:r>
      <w:proofErr w:type="spellEnd"/>
      <w:r>
        <w:rPr>
          <w:rFonts w:ascii="Calibri" w:hAnsi="Calibri" w:cs="Calibri"/>
          <w:sz w:val="22"/>
          <w:szCs w:val="22"/>
        </w:rPr>
        <w:t xml:space="preserve"> improvement in the quality of PE and sport in primary schools</w:t>
      </w:r>
    </w:p>
    <w:p w:rsidR="00757ACE" w:rsidRDefault="00757ACE" w:rsidP="00757ACE">
      <w:pPr>
        <w:pStyle w:val="Default"/>
        <w:rPr>
          <w:rFonts w:ascii="Calibri" w:hAnsi="Calibri" w:cs="Calibri"/>
          <w:sz w:val="22"/>
          <w:szCs w:val="22"/>
        </w:rPr>
      </w:pPr>
    </w:p>
    <w:p w:rsidR="00757ACE" w:rsidRDefault="00757ACE" w:rsidP="00757ACE">
      <w:pPr>
        <w:pStyle w:val="Default"/>
        <w:rPr>
          <w:rFonts w:ascii="Calibri" w:hAnsi="Calibri" w:cs="Calibri"/>
          <w:sz w:val="22"/>
          <w:szCs w:val="22"/>
        </w:rPr>
      </w:pPr>
      <w:r>
        <w:rPr>
          <w:rFonts w:ascii="Calibri" w:hAnsi="Calibri" w:cs="Calibri"/>
          <w:b/>
          <w:bCs/>
          <w:sz w:val="22"/>
          <w:szCs w:val="22"/>
        </w:rPr>
        <w:t xml:space="preserve">Accountability </w:t>
      </w:r>
    </w:p>
    <w:p w:rsidR="00757ACE" w:rsidRDefault="00757ACE" w:rsidP="00757ACE">
      <w:pPr>
        <w:pStyle w:val="Default"/>
        <w:rPr>
          <w:rFonts w:ascii="Calibri" w:hAnsi="Calibri" w:cs="Calibri"/>
          <w:sz w:val="22"/>
          <w:szCs w:val="22"/>
        </w:rPr>
      </w:pPr>
      <w:r>
        <w:rPr>
          <w:rFonts w:ascii="Calibri" w:hAnsi="Calibri" w:cs="Calibri"/>
          <w:sz w:val="22"/>
          <w:szCs w:val="22"/>
        </w:rPr>
        <w:t xml:space="preserve">From September 2013, schools will be held to account over how they spend their additional, ring-fenced funding. Ofsted will strengthen the coverage of PE and sport within the 'Inspectors’ handbook' and supporting guidance so that both schools and inspectors know how sport and PE will be assessed in future as part of the school’s overall provision. Schools will also be required to include details of their provision of PE and sport on their website, alongside details of their broader curriculum, so that parents can compare sports provision between schools, both within and beyond the school day. </w:t>
      </w:r>
    </w:p>
    <w:p w:rsidR="00105400" w:rsidRDefault="00105400" w:rsidP="00757ACE">
      <w:pPr>
        <w:pStyle w:val="Default"/>
        <w:rPr>
          <w:rFonts w:ascii="Calibri" w:hAnsi="Calibri" w:cs="Calibri"/>
          <w:sz w:val="22"/>
          <w:szCs w:val="22"/>
        </w:rPr>
      </w:pPr>
    </w:p>
    <w:p w:rsidR="00010D0C" w:rsidRPr="00105400" w:rsidRDefault="00010D0C" w:rsidP="00010D0C">
      <w:pPr>
        <w:autoSpaceDE w:val="0"/>
        <w:autoSpaceDN w:val="0"/>
        <w:adjustRightInd w:val="0"/>
        <w:spacing w:after="0" w:line="240" w:lineRule="auto"/>
        <w:rPr>
          <w:rFonts w:ascii="Calibri" w:hAnsi="Calibri" w:cs="Calibri"/>
          <w:color w:val="000000"/>
        </w:rPr>
      </w:pPr>
      <w:r w:rsidRPr="00105400">
        <w:rPr>
          <w:rFonts w:ascii="Calibri" w:hAnsi="Calibri" w:cs="Calibri"/>
          <w:b/>
          <w:bCs/>
          <w:color w:val="000000"/>
        </w:rPr>
        <w:t>How we</w:t>
      </w:r>
      <w:r w:rsidR="000F68BD">
        <w:rPr>
          <w:rFonts w:ascii="Calibri" w:hAnsi="Calibri" w:cs="Calibri"/>
          <w:b/>
          <w:bCs/>
          <w:color w:val="000000"/>
        </w:rPr>
        <w:t xml:space="preserve"> have spent the sports premium f</w:t>
      </w:r>
      <w:r w:rsidRPr="00105400">
        <w:rPr>
          <w:rFonts w:ascii="Calibri" w:hAnsi="Calibri" w:cs="Calibri"/>
          <w:b/>
          <w:bCs/>
          <w:color w:val="000000"/>
        </w:rPr>
        <w:t xml:space="preserve">unding: </w:t>
      </w:r>
      <w:r w:rsidRPr="00105400">
        <w:rPr>
          <w:rFonts w:ascii="Calibri" w:hAnsi="Calibri" w:cs="Calibri"/>
          <w:color w:val="000000"/>
        </w:rPr>
        <w:t xml:space="preserve"> </w:t>
      </w:r>
    </w:p>
    <w:p w:rsidR="00010D0C" w:rsidRDefault="00010D0C" w:rsidP="00010D0C">
      <w:pPr>
        <w:pStyle w:val="ListParagraph"/>
        <w:numPr>
          <w:ilvl w:val="0"/>
          <w:numId w:val="4"/>
        </w:numPr>
        <w:autoSpaceDE w:val="0"/>
        <w:autoSpaceDN w:val="0"/>
        <w:adjustRightInd w:val="0"/>
        <w:spacing w:after="51" w:line="240" w:lineRule="auto"/>
        <w:rPr>
          <w:rFonts w:ascii="Calibri" w:hAnsi="Calibri" w:cs="Calibri"/>
          <w:color w:val="000000"/>
        </w:rPr>
      </w:pPr>
      <w:r w:rsidRPr="00D151AC">
        <w:rPr>
          <w:rFonts w:ascii="Calibri" w:hAnsi="Calibri" w:cs="Calibri"/>
          <w:color w:val="000000"/>
        </w:rPr>
        <w:t xml:space="preserve">All children have access to specialist, outstanding </w:t>
      </w:r>
      <w:r>
        <w:rPr>
          <w:rFonts w:ascii="Calibri" w:hAnsi="Calibri" w:cs="Calibri"/>
          <w:color w:val="000000"/>
        </w:rPr>
        <w:t>PE teaching throughout the year</w:t>
      </w:r>
      <w:r w:rsidRPr="00D151AC">
        <w:rPr>
          <w:rFonts w:ascii="Calibri" w:hAnsi="Calibri" w:cs="Calibri"/>
          <w:color w:val="000000"/>
        </w:rPr>
        <w:t xml:space="preserve"> </w:t>
      </w:r>
    </w:p>
    <w:p w:rsidR="00010D0C" w:rsidRDefault="00010D0C" w:rsidP="00010D0C">
      <w:pPr>
        <w:pStyle w:val="ListParagraph"/>
        <w:numPr>
          <w:ilvl w:val="0"/>
          <w:numId w:val="4"/>
        </w:numPr>
        <w:autoSpaceDE w:val="0"/>
        <w:autoSpaceDN w:val="0"/>
        <w:adjustRightInd w:val="0"/>
        <w:spacing w:after="51" w:line="240" w:lineRule="auto"/>
        <w:rPr>
          <w:rFonts w:ascii="Calibri" w:hAnsi="Calibri" w:cs="Calibri"/>
          <w:color w:val="000000"/>
        </w:rPr>
      </w:pPr>
      <w:r w:rsidRPr="00D151AC">
        <w:rPr>
          <w:rFonts w:ascii="Calibri" w:hAnsi="Calibri" w:cs="Calibri"/>
          <w:color w:val="000000"/>
        </w:rPr>
        <w:t>All teachers</w:t>
      </w:r>
      <w:r>
        <w:rPr>
          <w:rFonts w:ascii="Calibri" w:hAnsi="Calibri" w:cs="Calibri"/>
          <w:color w:val="000000"/>
        </w:rPr>
        <w:t xml:space="preserve"> receive support from PE specialists</w:t>
      </w:r>
      <w:r w:rsidRPr="00D151AC">
        <w:rPr>
          <w:rFonts w:ascii="Calibri" w:hAnsi="Calibri" w:cs="Calibri"/>
          <w:color w:val="000000"/>
        </w:rPr>
        <w:t xml:space="preserve"> thus deve</w:t>
      </w:r>
      <w:r>
        <w:rPr>
          <w:rFonts w:ascii="Calibri" w:hAnsi="Calibri" w:cs="Calibri"/>
          <w:color w:val="000000"/>
        </w:rPr>
        <w:t xml:space="preserve">loping </w:t>
      </w:r>
      <w:r w:rsidR="000F68BD">
        <w:rPr>
          <w:rFonts w:ascii="Calibri" w:hAnsi="Calibri" w:cs="Calibri"/>
          <w:color w:val="000000"/>
        </w:rPr>
        <w:t xml:space="preserve">their </w:t>
      </w:r>
      <w:r>
        <w:rPr>
          <w:rFonts w:ascii="Calibri" w:hAnsi="Calibri" w:cs="Calibri"/>
          <w:color w:val="000000"/>
        </w:rPr>
        <w:t>own PE teaching further</w:t>
      </w:r>
    </w:p>
    <w:p w:rsidR="00010D0C" w:rsidRDefault="00010D0C" w:rsidP="00010D0C">
      <w:pPr>
        <w:pStyle w:val="ListParagraph"/>
        <w:numPr>
          <w:ilvl w:val="0"/>
          <w:numId w:val="4"/>
        </w:numPr>
        <w:autoSpaceDE w:val="0"/>
        <w:autoSpaceDN w:val="0"/>
        <w:adjustRightInd w:val="0"/>
        <w:spacing w:after="51" w:line="240" w:lineRule="auto"/>
        <w:rPr>
          <w:rFonts w:ascii="Calibri" w:hAnsi="Calibri" w:cs="Calibri"/>
          <w:color w:val="000000"/>
        </w:rPr>
      </w:pPr>
      <w:r w:rsidRPr="00D151AC">
        <w:rPr>
          <w:rFonts w:ascii="Calibri" w:hAnsi="Calibri" w:cs="Calibri"/>
          <w:color w:val="000000"/>
        </w:rPr>
        <w:t>All teachers will have additional PE staff training to further develop their PE teaching skills and equip them to teach high qu</w:t>
      </w:r>
      <w:r>
        <w:rPr>
          <w:rFonts w:ascii="Calibri" w:hAnsi="Calibri" w:cs="Calibri"/>
          <w:color w:val="000000"/>
        </w:rPr>
        <w:t>ality PE now and in the future</w:t>
      </w:r>
    </w:p>
    <w:p w:rsidR="00010D0C" w:rsidRDefault="00010D0C" w:rsidP="00010D0C">
      <w:pPr>
        <w:pStyle w:val="ListParagraph"/>
        <w:numPr>
          <w:ilvl w:val="0"/>
          <w:numId w:val="4"/>
        </w:numPr>
        <w:autoSpaceDE w:val="0"/>
        <w:autoSpaceDN w:val="0"/>
        <w:adjustRightInd w:val="0"/>
        <w:spacing w:after="51" w:line="240" w:lineRule="auto"/>
        <w:rPr>
          <w:rFonts w:ascii="Calibri" w:hAnsi="Calibri" w:cs="Calibri"/>
          <w:color w:val="000000"/>
        </w:rPr>
      </w:pPr>
      <w:r>
        <w:rPr>
          <w:rFonts w:ascii="Calibri" w:hAnsi="Calibri" w:cs="Calibri"/>
          <w:color w:val="000000"/>
        </w:rPr>
        <w:t>Developing and broadening the curriculum to inspire and engage a greater number of children within PE and sport</w:t>
      </w:r>
    </w:p>
    <w:p w:rsidR="00010D0C" w:rsidRDefault="00010D0C" w:rsidP="00010D0C">
      <w:pPr>
        <w:pStyle w:val="ListParagraph"/>
        <w:numPr>
          <w:ilvl w:val="0"/>
          <w:numId w:val="4"/>
        </w:numPr>
        <w:autoSpaceDE w:val="0"/>
        <w:autoSpaceDN w:val="0"/>
        <w:adjustRightInd w:val="0"/>
        <w:spacing w:after="51" w:line="240" w:lineRule="auto"/>
        <w:rPr>
          <w:rFonts w:ascii="Calibri" w:hAnsi="Calibri" w:cs="Calibri"/>
          <w:color w:val="000000"/>
        </w:rPr>
      </w:pPr>
      <w:r w:rsidRPr="00D151AC">
        <w:rPr>
          <w:rFonts w:ascii="Calibri" w:hAnsi="Calibri" w:cs="Calibri"/>
          <w:color w:val="000000"/>
        </w:rPr>
        <w:t xml:space="preserve">Hiring high quality sports coaches to lead on specific aspects of the curriculum such as </w:t>
      </w:r>
      <w:r>
        <w:rPr>
          <w:rFonts w:ascii="Calibri" w:hAnsi="Calibri" w:cs="Calibri"/>
          <w:color w:val="000000"/>
        </w:rPr>
        <w:t>cricket</w:t>
      </w:r>
    </w:p>
    <w:p w:rsidR="00010D0C" w:rsidRDefault="00010D0C" w:rsidP="00010D0C">
      <w:pPr>
        <w:pStyle w:val="ListParagraph"/>
        <w:numPr>
          <w:ilvl w:val="0"/>
          <w:numId w:val="4"/>
        </w:numPr>
        <w:autoSpaceDE w:val="0"/>
        <w:autoSpaceDN w:val="0"/>
        <w:adjustRightInd w:val="0"/>
        <w:spacing w:after="51" w:line="240" w:lineRule="auto"/>
        <w:rPr>
          <w:rFonts w:ascii="Calibri" w:hAnsi="Calibri" w:cs="Calibri"/>
          <w:color w:val="000000"/>
        </w:rPr>
      </w:pPr>
      <w:r w:rsidRPr="00D151AC">
        <w:rPr>
          <w:rFonts w:ascii="Calibri" w:hAnsi="Calibri" w:cs="Calibri"/>
          <w:color w:val="000000"/>
        </w:rPr>
        <w:t xml:space="preserve">Close collaboration with </w:t>
      </w:r>
      <w:proofErr w:type="spellStart"/>
      <w:r>
        <w:rPr>
          <w:rFonts w:ascii="Calibri" w:hAnsi="Calibri" w:cs="Calibri"/>
          <w:color w:val="000000"/>
        </w:rPr>
        <w:t>Witchford</w:t>
      </w:r>
      <w:proofErr w:type="spellEnd"/>
      <w:r>
        <w:rPr>
          <w:rFonts w:ascii="Calibri" w:hAnsi="Calibri" w:cs="Calibri"/>
          <w:color w:val="000000"/>
        </w:rPr>
        <w:t xml:space="preserve"> SSP has </w:t>
      </w:r>
      <w:r w:rsidRPr="00D151AC">
        <w:rPr>
          <w:rFonts w:ascii="Calibri" w:hAnsi="Calibri" w:cs="Calibri"/>
          <w:color w:val="000000"/>
        </w:rPr>
        <w:t>ensure</w:t>
      </w:r>
      <w:r>
        <w:rPr>
          <w:rFonts w:ascii="Calibri" w:hAnsi="Calibri" w:cs="Calibri"/>
          <w:color w:val="000000"/>
        </w:rPr>
        <w:t>d</w:t>
      </w:r>
      <w:r w:rsidRPr="00D151AC">
        <w:rPr>
          <w:rFonts w:ascii="Calibri" w:hAnsi="Calibri" w:cs="Calibri"/>
          <w:color w:val="000000"/>
        </w:rPr>
        <w:t xml:space="preserve"> inter school tournaments happen regularly, thus developing</w:t>
      </w:r>
      <w:r>
        <w:rPr>
          <w:rFonts w:ascii="Calibri" w:hAnsi="Calibri" w:cs="Calibri"/>
          <w:color w:val="000000"/>
        </w:rPr>
        <w:t xml:space="preserve"> children’s competitive skills</w:t>
      </w:r>
    </w:p>
    <w:p w:rsidR="00010D0C" w:rsidRDefault="00010D0C" w:rsidP="00010D0C">
      <w:pPr>
        <w:pStyle w:val="ListParagraph"/>
        <w:numPr>
          <w:ilvl w:val="0"/>
          <w:numId w:val="4"/>
        </w:numPr>
        <w:autoSpaceDE w:val="0"/>
        <w:autoSpaceDN w:val="0"/>
        <w:adjustRightInd w:val="0"/>
        <w:spacing w:after="51" w:line="240" w:lineRule="auto"/>
        <w:rPr>
          <w:rFonts w:ascii="Calibri" w:hAnsi="Calibri" w:cs="Calibri"/>
          <w:color w:val="000000"/>
        </w:rPr>
      </w:pPr>
      <w:r>
        <w:rPr>
          <w:rFonts w:ascii="Calibri" w:hAnsi="Calibri" w:cs="Calibri"/>
          <w:color w:val="000000"/>
        </w:rPr>
        <w:t>PE specialists and coaches have helped deliver a wider variety of after school and lunchtime sports clubs</w:t>
      </w:r>
    </w:p>
    <w:p w:rsidR="00010D0C" w:rsidRDefault="00010D0C" w:rsidP="00010D0C">
      <w:pPr>
        <w:pStyle w:val="ListParagraph"/>
        <w:numPr>
          <w:ilvl w:val="0"/>
          <w:numId w:val="4"/>
        </w:numPr>
        <w:autoSpaceDE w:val="0"/>
        <w:autoSpaceDN w:val="0"/>
        <w:adjustRightInd w:val="0"/>
        <w:spacing w:after="51" w:line="240" w:lineRule="auto"/>
        <w:rPr>
          <w:rFonts w:ascii="Calibri" w:hAnsi="Calibri" w:cs="Calibri"/>
          <w:color w:val="000000"/>
        </w:rPr>
      </w:pPr>
      <w:r w:rsidRPr="00010D0C">
        <w:rPr>
          <w:rFonts w:ascii="Calibri" w:hAnsi="Calibri" w:cs="Calibri"/>
          <w:color w:val="000000"/>
        </w:rPr>
        <w:t>Purchasing a range of resources</w:t>
      </w:r>
      <w:r>
        <w:rPr>
          <w:rFonts w:ascii="Calibri" w:hAnsi="Calibri" w:cs="Calibri"/>
          <w:color w:val="000000"/>
        </w:rPr>
        <w:t xml:space="preserve"> and equipment (cones, balls, playground equipment, whistles </w:t>
      </w:r>
      <w:proofErr w:type="spellStart"/>
      <w:r>
        <w:rPr>
          <w:rFonts w:ascii="Calibri" w:hAnsi="Calibri" w:cs="Calibri"/>
          <w:color w:val="000000"/>
        </w:rPr>
        <w:t>etc</w:t>
      </w:r>
      <w:proofErr w:type="spellEnd"/>
      <w:r>
        <w:rPr>
          <w:rFonts w:ascii="Calibri" w:hAnsi="Calibri" w:cs="Calibri"/>
          <w:color w:val="000000"/>
        </w:rPr>
        <w:t>) to allow teachers to deliver high quality lessons</w:t>
      </w:r>
    </w:p>
    <w:p w:rsidR="003018E8" w:rsidRDefault="003018E8" w:rsidP="003018E8">
      <w:pPr>
        <w:pStyle w:val="ListParagraph"/>
        <w:numPr>
          <w:ilvl w:val="0"/>
          <w:numId w:val="4"/>
        </w:numPr>
        <w:autoSpaceDE w:val="0"/>
        <w:autoSpaceDN w:val="0"/>
        <w:adjustRightInd w:val="0"/>
        <w:spacing w:after="51" w:line="240" w:lineRule="auto"/>
        <w:rPr>
          <w:rFonts w:ascii="Calibri" w:hAnsi="Calibri" w:cs="Calibri"/>
          <w:color w:val="000000"/>
        </w:rPr>
      </w:pPr>
      <w:r>
        <w:rPr>
          <w:rFonts w:ascii="Calibri" w:hAnsi="Calibri" w:cs="Calibri"/>
          <w:color w:val="000000"/>
        </w:rPr>
        <w:t xml:space="preserve">Membership of </w:t>
      </w:r>
      <w:proofErr w:type="spellStart"/>
      <w:r>
        <w:rPr>
          <w:rFonts w:ascii="Calibri" w:hAnsi="Calibri" w:cs="Calibri"/>
          <w:color w:val="000000"/>
        </w:rPr>
        <w:t>Witchford</w:t>
      </w:r>
      <w:proofErr w:type="spellEnd"/>
      <w:r>
        <w:rPr>
          <w:rFonts w:ascii="Calibri" w:hAnsi="Calibri" w:cs="Calibri"/>
          <w:color w:val="000000"/>
        </w:rPr>
        <w:t xml:space="preserve"> SSP </w:t>
      </w:r>
      <w:r w:rsidR="00010D0C" w:rsidRPr="00D151AC">
        <w:rPr>
          <w:rFonts w:ascii="Calibri" w:hAnsi="Calibri" w:cs="Calibri"/>
          <w:color w:val="000000"/>
        </w:rPr>
        <w:t>to support the school access a wider</w:t>
      </w:r>
      <w:r>
        <w:rPr>
          <w:rFonts w:ascii="Calibri" w:hAnsi="Calibri" w:cs="Calibri"/>
          <w:color w:val="000000"/>
        </w:rPr>
        <w:t xml:space="preserve"> range of sports and resources</w:t>
      </w:r>
    </w:p>
    <w:p w:rsidR="00010D0C" w:rsidRPr="003018E8" w:rsidRDefault="003018E8" w:rsidP="003018E8">
      <w:pPr>
        <w:pStyle w:val="ListParagraph"/>
        <w:numPr>
          <w:ilvl w:val="0"/>
          <w:numId w:val="4"/>
        </w:numPr>
        <w:autoSpaceDE w:val="0"/>
        <w:autoSpaceDN w:val="0"/>
        <w:adjustRightInd w:val="0"/>
        <w:spacing w:after="51" w:line="240" w:lineRule="auto"/>
        <w:rPr>
          <w:rFonts w:ascii="Calibri" w:hAnsi="Calibri" w:cs="Calibri"/>
          <w:color w:val="000000"/>
        </w:rPr>
      </w:pPr>
      <w:r>
        <w:rPr>
          <w:rFonts w:ascii="Calibri" w:hAnsi="Calibri" w:cs="Calibri"/>
          <w:color w:val="000000"/>
        </w:rPr>
        <w:t>Developed new schemes of work and resources for different areas of the PE curriculum</w:t>
      </w:r>
    </w:p>
    <w:p w:rsidR="000F68BD" w:rsidRDefault="000F68BD" w:rsidP="00757ACE">
      <w:pPr>
        <w:pStyle w:val="Default"/>
        <w:rPr>
          <w:rFonts w:ascii="Calibri" w:hAnsi="Calibri" w:cs="Calibri"/>
          <w:b/>
          <w:sz w:val="22"/>
          <w:szCs w:val="22"/>
        </w:rPr>
      </w:pPr>
    </w:p>
    <w:p w:rsidR="000F68BD" w:rsidRDefault="000F68BD" w:rsidP="00757ACE">
      <w:pPr>
        <w:pStyle w:val="Default"/>
        <w:rPr>
          <w:rFonts w:ascii="Calibri" w:hAnsi="Calibri" w:cs="Calibri"/>
          <w:b/>
          <w:sz w:val="22"/>
          <w:szCs w:val="22"/>
        </w:rPr>
      </w:pPr>
    </w:p>
    <w:p w:rsidR="00010D0C" w:rsidRPr="003018E8" w:rsidRDefault="003018E8" w:rsidP="00757ACE">
      <w:pPr>
        <w:pStyle w:val="Default"/>
        <w:rPr>
          <w:rFonts w:ascii="Calibri" w:hAnsi="Calibri" w:cs="Calibri"/>
          <w:b/>
          <w:sz w:val="22"/>
          <w:szCs w:val="22"/>
        </w:rPr>
      </w:pPr>
      <w:r>
        <w:rPr>
          <w:rFonts w:ascii="Calibri" w:hAnsi="Calibri" w:cs="Calibri"/>
          <w:b/>
          <w:sz w:val="22"/>
          <w:szCs w:val="22"/>
        </w:rPr>
        <w:lastRenderedPageBreak/>
        <w:t>Breakdown of Impact</w:t>
      </w:r>
    </w:p>
    <w:p w:rsidR="00105400" w:rsidRDefault="00105400" w:rsidP="00757ACE">
      <w:pPr>
        <w:pStyle w:val="Default"/>
        <w:rPr>
          <w:rFonts w:ascii="Calibri" w:hAnsi="Calibri" w:cs="Calibri"/>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35"/>
        <w:gridCol w:w="3402"/>
        <w:gridCol w:w="3544"/>
        <w:gridCol w:w="3544"/>
      </w:tblGrid>
      <w:tr w:rsidR="00F62366" w:rsidTr="00F62366">
        <w:trPr>
          <w:trHeight w:val="243"/>
        </w:trPr>
        <w:tc>
          <w:tcPr>
            <w:tcW w:w="1384" w:type="dxa"/>
          </w:tcPr>
          <w:p w:rsidR="00F62366" w:rsidRDefault="00F62366">
            <w:pPr>
              <w:pStyle w:val="Default"/>
              <w:rPr>
                <w:rFonts w:ascii="Calibri" w:hAnsi="Calibri" w:cs="Calibri"/>
                <w:sz w:val="22"/>
                <w:szCs w:val="22"/>
              </w:rPr>
            </w:pPr>
          </w:p>
          <w:p w:rsidR="00F62366" w:rsidRDefault="00F62366">
            <w:pPr>
              <w:pStyle w:val="Default"/>
              <w:rPr>
                <w:rFonts w:ascii="Calibri" w:hAnsi="Calibri" w:cs="Calibri"/>
                <w:sz w:val="22"/>
                <w:szCs w:val="22"/>
              </w:rPr>
            </w:pPr>
          </w:p>
        </w:tc>
        <w:tc>
          <w:tcPr>
            <w:tcW w:w="2835" w:type="dxa"/>
          </w:tcPr>
          <w:p w:rsidR="00F62366" w:rsidRPr="00105400" w:rsidRDefault="00F62366">
            <w:pPr>
              <w:pStyle w:val="Default"/>
              <w:rPr>
                <w:rFonts w:ascii="Calibri" w:hAnsi="Calibri" w:cs="Calibri"/>
                <w:sz w:val="22"/>
                <w:szCs w:val="22"/>
              </w:rPr>
            </w:pPr>
            <w:r>
              <w:rPr>
                <w:rFonts w:ascii="Calibri" w:hAnsi="Calibri" w:cs="Calibri"/>
                <w:b/>
                <w:bCs/>
                <w:sz w:val="22"/>
                <w:szCs w:val="22"/>
              </w:rPr>
              <w:t>Prior to Sports Premium Funding</w:t>
            </w:r>
          </w:p>
          <w:p w:rsidR="00F62366" w:rsidRDefault="00F62366">
            <w:pPr>
              <w:pStyle w:val="Default"/>
              <w:rPr>
                <w:rFonts w:ascii="Calibri" w:hAnsi="Calibri" w:cs="Calibri"/>
                <w:sz w:val="22"/>
                <w:szCs w:val="22"/>
              </w:rPr>
            </w:pPr>
            <w:r>
              <w:rPr>
                <w:rFonts w:ascii="Calibri" w:hAnsi="Calibri" w:cs="Calibri"/>
                <w:b/>
                <w:bCs/>
                <w:sz w:val="22"/>
                <w:szCs w:val="22"/>
              </w:rPr>
              <w:t xml:space="preserve">2012-13 </w:t>
            </w:r>
          </w:p>
        </w:tc>
        <w:tc>
          <w:tcPr>
            <w:tcW w:w="3402" w:type="dxa"/>
          </w:tcPr>
          <w:p w:rsidR="00F62366" w:rsidRDefault="00F62366">
            <w:pPr>
              <w:pStyle w:val="Default"/>
              <w:rPr>
                <w:rFonts w:ascii="Calibri" w:hAnsi="Calibri" w:cs="Calibri"/>
                <w:sz w:val="22"/>
                <w:szCs w:val="22"/>
              </w:rPr>
            </w:pPr>
            <w:r>
              <w:rPr>
                <w:rFonts w:ascii="Calibri" w:hAnsi="Calibri" w:cs="Calibri"/>
                <w:b/>
                <w:bCs/>
                <w:sz w:val="22"/>
                <w:szCs w:val="22"/>
              </w:rPr>
              <w:t>Impact of Sport Premium Funding-  Year 1</w:t>
            </w:r>
          </w:p>
          <w:p w:rsidR="00F62366" w:rsidRDefault="00F62366">
            <w:pPr>
              <w:pStyle w:val="Default"/>
              <w:rPr>
                <w:rFonts w:ascii="Calibri" w:hAnsi="Calibri" w:cs="Calibri"/>
                <w:sz w:val="22"/>
                <w:szCs w:val="22"/>
              </w:rPr>
            </w:pPr>
            <w:r>
              <w:rPr>
                <w:rFonts w:ascii="Calibri" w:hAnsi="Calibri" w:cs="Calibri"/>
                <w:b/>
                <w:bCs/>
                <w:sz w:val="22"/>
                <w:szCs w:val="22"/>
              </w:rPr>
              <w:t xml:space="preserve">2013-14 </w:t>
            </w:r>
          </w:p>
        </w:tc>
        <w:tc>
          <w:tcPr>
            <w:tcW w:w="3544" w:type="dxa"/>
          </w:tcPr>
          <w:p w:rsidR="00F62366" w:rsidRDefault="00F62366">
            <w:pPr>
              <w:pStyle w:val="Default"/>
              <w:rPr>
                <w:rFonts w:ascii="Calibri" w:hAnsi="Calibri" w:cs="Calibri"/>
                <w:b/>
                <w:bCs/>
                <w:sz w:val="22"/>
                <w:szCs w:val="22"/>
              </w:rPr>
            </w:pPr>
            <w:r>
              <w:rPr>
                <w:rFonts w:ascii="Calibri" w:hAnsi="Calibri" w:cs="Calibri"/>
                <w:b/>
                <w:bCs/>
                <w:sz w:val="22"/>
                <w:szCs w:val="22"/>
              </w:rPr>
              <w:t>Impact of Spot Premium Funding- Year 2</w:t>
            </w:r>
          </w:p>
          <w:p w:rsidR="00F62366" w:rsidRDefault="00F62366">
            <w:pPr>
              <w:pStyle w:val="Default"/>
              <w:rPr>
                <w:rFonts w:ascii="Calibri" w:hAnsi="Calibri" w:cs="Calibri"/>
                <w:b/>
                <w:bCs/>
                <w:sz w:val="22"/>
                <w:szCs w:val="22"/>
              </w:rPr>
            </w:pPr>
            <w:r>
              <w:rPr>
                <w:rFonts w:ascii="Calibri" w:hAnsi="Calibri" w:cs="Calibri"/>
                <w:b/>
                <w:bCs/>
                <w:sz w:val="22"/>
                <w:szCs w:val="22"/>
              </w:rPr>
              <w:t>2014-15</w:t>
            </w:r>
          </w:p>
        </w:tc>
        <w:tc>
          <w:tcPr>
            <w:tcW w:w="3544" w:type="dxa"/>
          </w:tcPr>
          <w:p w:rsidR="00F62366" w:rsidRDefault="00F62366" w:rsidP="00F62366">
            <w:pPr>
              <w:pStyle w:val="Default"/>
              <w:rPr>
                <w:rFonts w:ascii="Calibri" w:hAnsi="Calibri" w:cs="Calibri"/>
                <w:b/>
                <w:bCs/>
                <w:sz w:val="22"/>
                <w:szCs w:val="22"/>
              </w:rPr>
            </w:pPr>
            <w:r>
              <w:rPr>
                <w:rFonts w:ascii="Calibri" w:hAnsi="Calibri" w:cs="Calibri"/>
                <w:b/>
                <w:bCs/>
                <w:sz w:val="22"/>
                <w:szCs w:val="22"/>
              </w:rPr>
              <w:t>Impact of Spot Premium Funding- Year 2</w:t>
            </w:r>
          </w:p>
          <w:p w:rsidR="00F62366" w:rsidRDefault="00F62366" w:rsidP="00F62366">
            <w:pPr>
              <w:pStyle w:val="Default"/>
              <w:rPr>
                <w:rFonts w:ascii="Calibri" w:hAnsi="Calibri" w:cs="Calibri"/>
                <w:b/>
                <w:bCs/>
                <w:sz w:val="22"/>
                <w:szCs w:val="22"/>
              </w:rPr>
            </w:pPr>
            <w:r>
              <w:rPr>
                <w:rFonts w:ascii="Calibri" w:hAnsi="Calibri" w:cs="Calibri"/>
                <w:b/>
                <w:bCs/>
                <w:sz w:val="22"/>
                <w:szCs w:val="22"/>
              </w:rPr>
              <w:t>2015-16</w:t>
            </w:r>
          </w:p>
        </w:tc>
      </w:tr>
      <w:tr w:rsidR="00F62366" w:rsidTr="00F62366">
        <w:trPr>
          <w:trHeight w:val="793"/>
        </w:trPr>
        <w:tc>
          <w:tcPr>
            <w:tcW w:w="1384" w:type="dxa"/>
          </w:tcPr>
          <w:p w:rsidR="00F62366" w:rsidRDefault="00F62366">
            <w:pPr>
              <w:pStyle w:val="Default"/>
              <w:rPr>
                <w:rFonts w:ascii="Calibri" w:hAnsi="Calibri" w:cs="Calibri"/>
                <w:sz w:val="22"/>
                <w:szCs w:val="22"/>
              </w:rPr>
            </w:pPr>
            <w:r>
              <w:rPr>
                <w:rFonts w:ascii="Calibri" w:hAnsi="Calibri" w:cs="Calibri"/>
                <w:b/>
                <w:bCs/>
                <w:sz w:val="22"/>
                <w:szCs w:val="22"/>
              </w:rPr>
              <w:t>Resources &amp; Equipment</w:t>
            </w:r>
          </w:p>
        </w:tc>
        <w:tc>
          <w:tcPr>
            <w:tcW w:w="2835" w:type="dxa"/>
          </w:tcPr>
          <w:p w:rsidR="00F62366" w:rsidRPr="005C3DF4" w:rsidRDefault="00F62366" w:rsidP="000F68BD">
            <w:pPr>
              <w:pStyle w:val="Default"/>
              <w:rPr>
                <w:rFonts w:ascii="Calibri" w:hAnsi="Calibri" w:cs="Calibri"/>
                <w:sz w:val="22"/>
                <w:szCs w:val="22"/>
              </w:rPr>
            </w:pPr>
            <w:r>
              <w:rPr>
                <w:rFonts w:ascii="Calibri" w:hAnsi="Calibri" w:cs="Calibri"/>
                <w:sz w:val="22"/>
                <w:szCs w:val="22"/>
              </w:rPr>
              <w:t>Gaps in provision of schemes of work and a narrow PE curriculum. Well stocked equipment cupboard that needed to be updated and replenished.</w:t>
            </w:r>
          </w:p>
        </w:tc>
        <w:tc>
          <w:tcPr>
            <w:tcW w:w="3402" w:type="dxa"/>
          </w:tcPr>
          <w:p w:rsidR="00F62366" w:rsidRPr="005C3DF4" w:rsidRDefault="00F62366" w:rsidP="0004345C">
            <w:pPr>
              <w:pStyle w:val="Default"/>
              <w:numPr>
                <w:ilvl w:val="0"/>
                <w:numId w:val="2"/>
              </w:numPr>
              <w:rPr>
                <w:sz w:val="22"/>
                <w:szCs w:val="22"/>
              </w:rPr>
            </w:pPr>
            <w:r>
              <w:rPr>
                <w:rFonts w:ascii="Calibri" w:hAnsi="Calibri" w:cs="Calibri"/>
                <w:sz w:val="22"/>
                <w:szCs w:val="22"/>
              </w:rPr>
              <w:t xml:space="preserve">Audit of resources and equipment </w:t>
            </w:r>
          </w:p>
          <w:p w:rsidR="00F62366" w:rsidRPr="000F68BD" w:rsidRDefault="00F62366" w:rsidP="000F68BD">
            <w:pPr>
              <w:pStyle w:val="Default"/>
              <w:numPr>
                <w:ilvl w:val="0"/>
                <w:numId w:val="2"/>
              </w:numPr>
              <w:rPr>
                <w:sz w:val="22"/>
                <w:szCs w:val="22"/>
              </w:rPr>
            </w:pPr>
            <w:r>
              <w:rPr>
                <w:rFonts w:ascii="Calibri" w:hAnsi="Calibri" w:cs="Calibri"/>
                <w:sz w:val="22"/>
                <w:szCs w:val="22"/>
              </w:rPr>
              <w:t>Purchasing new equipment has allowed teachers to develop new areas of the curriculum and teach lessons to a high quality, keeping children motivated</w:t>
            </w:r>
          </w:p>
        </w:tc>
        <w:tc>
          <w:tcPr>
            <w:tcW w:w="3544" w:type="dxa"/>
          </w:tcPr>
          <w:p w:rsidR="00F62366" w:rsidRDefault="00A625FB" w:rsidP="0004345C">
            <w:pPr>
              <w:pStyle w:val="Default"/>
              <w:numPr>
                <w:ilvl w:val="0"/>
                <w:numId w:val="2"/>
              </w:numPr>
              <w:rPr>
                <w:rFonts w:ascii="Calibri" w:hAnsi="Calibri" w:cs="Calibri"/>
                <w:sz w:val="22"/>
                <w:szCs w:val="22"/>
              </w:rPr>
            </w:pPr>
            <w:r>
              <w:rPr>
                <w:rFonts w:ascii="Calibri" w:hAnsi="Calibri" w:cs="Calibri"/>
                <w:sz w:val="22"/>
                <w:szCs w:val="22"/>
              </w:rPr>
              <w:t>Purchase of new equipment for playground leaders at lunchtimes</w:t>
            </w:r>
          </w:p>
        </w:tc>
        <w:tc>
          <w:tcPr>
            <w:tcW w:w="3544" w:type="dxa"/>
          </w:tcPr>
          <w:p w:rsidR="00F62366" w:rsidRDefault="00F62366" w:rsidP="00EE7630">
            <w:pPr>
              <w:pStyle w:val="Default"/>
              <w:numPr>
                <w:ilvl w:val="0"/>
                <w:numId w:val="2"/>
              </w:numPr>
              <w:rPr>
                <w:rFonts w:ascii="Calibri" w:hAnsi="Calibri" w:cs="Calibri"/>
                <w:sz w:val="22"/>
                <w:szCs w:val="22"/>
              </w:rPr>
            </w:pPr>
            <w:r>
              <w:rPr>
                <w:rFonts w:ascii="Calibri" w:hAnsi="Calibri" w:cs="Calibri"/>
                <w:sz w:val="22"/>
                <w:szCs w:val="22"/>
              </w:rPr>
              <w:t xml:space="preserve">Purchasing the new </w:t>
            </w:r>
            <w:r w:rsidR="00EE7630">
              <w:rPr>
                <w:rFonts w:ascii="Calibri" w:hAnsi="Calibri" w:cs="Calibri"/>
                <w:sz w:val="22"/>
                <w:szCs w:val="22"/>
              </w:rPr>
              <w:t>Cambridgeshire s</w:t>
            </w:r>
            <w:r>
              <w:rPr>
                <w:rFonts w:ascii="Calibri" w:hAnsi="Calibri" w:cs="Calibri"/>
                <w:sz w:val="22"/>
                <w:szCs w:val="22"/>
              </w:rPr>
              <w:t>cheme of work</w:t>
            </w:r>
            <w:r w:rsidR="00EE7630">
              <w:rPr>
                <w:rFonts w:ascii="Calibri" w:hAnsi="Calibri" w:cs="Calibri"/>
                <w:sz w:val="22"/>
                <w:szCs w:val="22"/>
              </w:rPr>
              <w:t xml:space="preserve"> for PE</w:t>
            </w:r>
          </w:p>
        </w:tc>
      </w:tr>
      <w:tr w:rsidR="00F62366" w:rsidTr="00F62366">
        <w:trPr>
          <w:trHeight w:val="2747"/>
        </w:trPr>
        <w:tc>
          <w:tcPr>
            <w:tcW w:w="1384" w:type="dxa"/>
          </w:tcPr>
          <w:p w:rsidR="00F62366" w:rsidRDefault="00F62366">
            <w:pPr>
              <w:pStyle w:val="Default"/>
              <w:rPr>
                <w:sz w:val="22"/>
                <w:szCs w:val="22"/>
              </w:rPr>
            </w:pPr>
            <w:r>
              <w:rPr>
                <w:rFonts w:ascii="Calibri" w:hAnsi="Calibri" w:cs="Calibri"/>
                <w:b/>
                <w:bCs/>
                <w:sz w:val="22"/>
                <w:szCs w:val="22"/>
              </w:rPr>
              <w:t xml:space="preserve">Quality of teaching </w:t>
            </w:r>
          </w:p>
        </w:tc>
        <w:tc>
          <w:tcPr>
            <w:tcW w:w="2835" w:type="dxa"/>
          </w:tcPr>
          <w:p w:rsidR="00F62366" w:rsidRPr="00821DB8" w:rsidRDefault="00F62366" w:rsidP="00821DB8">
            <w:pPr>
              <w:pStyle w:val="Default"/>
              <w:rPr>
                <w:rFonts w:asciiTheme="minorHAnsi" w:hAnsiTheme="minorHAnsi" w:cs="Calibri"/>
                <w:color w:val="FF0000"/>
                <w:sz w:val="22"/>
                <w:szCs w:val="22"/>
              </w:rPr>
            </w:pPr>
            <w:r w:rsidRPr="00821DB8">
              <w:rPr>
                <w:rFonts w:asciiTheme="minorHAnsi" w:hAnsiTheme="minorHAnsi" w:cs="Calibri"/>
                <w:color w:val="FF0000"/>
                <w:sz w:val="22"/>
                <w:szCs w:val="22"/>
              </w:rPr>
              <w:t>Narrow</w:t>
            </w:r>
            <w:r>
              <w:rPr>
                <w:rFonts w:asciiTheme="minorHAnsi" w:hAnsiTheme="minorHAnsi" w:cs="Calibri"/>
                <w:color w:val="FF0000"/>
                <w:sz w:val="22"/>
                <w:szCs w:val="22"/>
              </w:rPr>
              <w:t xml:space="preserve">er </w:t>
            </w:r>
            <w:r w:rsidRPr="00821DB8">
              <w:rPr>
                <w:rFonts w:asciiTheme="minorHAnsi" w:hAnsiTheme="minorHAnsi" w:cs="Calibri"/>
                <w:color w:val="FF0000"/>
                <w:sz w:val="22"/>
                <w:szCs w:val="22"/>
              </w:rPr>
              <w:t>range of activities available across the school both during curriculum time and out of school hours.</w:t>
            </w:r>
          </w:p>
          <w:p w:rsidR="00F62366" w:rsidRPr="00821DB8" w:rsidRDefault="00F62366" w:rsidP="00821DB8">
            <w:pPr>
              <w:pStyle w:val="Default"/>
              <w:rPr>
                <w:rFonts w:asciiTheme="minorHAnsi" w:hAnsiTheme="minorHAnsi" w:cs="Calibri"/>
                <w:color w:val="FF0000"/>
                <w:sz w:val="22"/>
                <w:szCs w:val="22"/>
              </w:rPr>
            </w:pPr>
          </w:p>
          <w:p w:rsidR="00F62366" w:rsidRPr="00821DB8" w:rsidRDefault="00F62366" w:rsidP="00821DB8">
            <w:pPr>
              <w:pStyle w:val="Default"/>
              <w:rPr>
                <w:rFonts w:asciiTheme="minorHAnsi" w:hAnsiTheme="minorHAnsi" w:cs="Calibri"/>
                <w:color w:val="FF0000"/>
                <w:sz w:val="22"/>
                <w:szCs w:val="22"/>
              </w:rPr>
            </w:pPr>
            <w:r w:rsidRPr="00821DB8">
              <w:rPr>
                <w:rFonts w:asciiTheme="minorHAnsi" w:hAnsiTheme="minorHAnsi" w:cs="Calibri"/>
                <w:color w:val="FF0000"/>
                <w:sz w:val="22"/>
                <w:szCs w:val="22"/>
              </w:rPr>
              <w:t>Staff training delivered through individual attendance at PE CPD rather than to whole staff team</w:t>
            </w:r>
          </w:p>
          <w:p w:rsidR="00F62366" w:rsidRPr="00821DB8" w:rsidRDefault="00F62366" w:rsidP="00821DB8">
            <w:pPr>
              <w:pStyle w:val="Default"/>
              <w:rPr>
                <w:rFonts w:asciiTheme="minorHAnsi" w:hAnsiTheme="minorHAnsi"/>
                <w:sz w:val="22"/>
                <w:szCs w:val="22"/>
              </w:rPr>
            </w:pPr>
          </w:p>
          <w:p w:rsidR="00F62366" w:rsidRPr="00821DB8" w:rsidRDefault="00F62366" w:rsidP="00821DB8">
            <w:pPr>
              <w:pStyle w:val="Default"/>
              <w:rPr>
                <w:color w:val="FF0000"/>
                <w:sz w:val="22"/>
                <w:szCs w:val="22"/>
              </w:rPr>
            </w:pPr>
            <w:r w:rsidRPr="00821DB8">
              <w:rPr>
                <w:rFonts w:asciiTheme="minorHAnsi" w:hAnsiTheme="minorHAnsi"/>
                <w:color w:val="FF0000"/>
                <w:sz w:val="22"/>
                <w:szCs w:val="22"/>
              </w:rPr>
              <w:t>Inconsistent delivery of high quality teaching in PE across the school</w:t>
            </w:r>
          </w:p>
        </w:tc>
        <w:tc>
          <w:tcPr>
            <w:tcW w:w="3402" w:type="dxa"/>
          </w:tcPr>
          <w:p w:rsidR="00F62366" w:rsidRPr="005C3DF4" w:rsidRDefault="00F62366" w:rsidP="00D151AC">
            <w:pPr>
              <w:pStyle w:val="Default"/>
              <w:numPr>
                <w:ilvl w:val="0"/>
                <w:numId w:val="5"/>
              </w:numPr>
              <w:rPr>
                <w:sz w:val="22"/>
                <w:szCs w:val="22"/>
              </w:rPr>
            </w:pPr>
            <w:r>
              <w:rPr>
                <w:rFonts w:asciiTheme="minorHAnsi" w:hAnsiTheme="minorHAnsi" w:cstheme="minorHAnsi"/>
                <w:sz w:val="22"/>
                <w:szCs w:val="22"/>
              </w:rPr>
              <w:t>Employing PE specialists has allowed access to a wider range of activities due to their specialist knowledge and teaching skills</w:t>
            </w:r>
          </w:p>
          <w:p w:rsidR="00F62366" w:rsidRPr="007713FE" w:rsidRDefault="00F62366" w:rsidP="007713FE">
            <w:pPr>
              <w:pStyle w:val="Default"/>
              <w:numPr>
                <w:ilvl w:val="0"/>
                <w:numId w:val="2"/>
              </w:numPr>
              <w:rPr>
                <w:sz w:val="22"/>
                <w:szCs w:val="22"/>
              </w:rPr>
            </w:pPr>
            <w:r>
              <w:rPr>
                <w:rFonts w:ascii="Calibri" w:hAnsi="Calibri" w:cs="Calibri"/>
                <w:sz w:val="22"/>
                <w:szCs w:val="22"/>
              </w:rPr>
              <w:t xml:space="preserve">Primary PE specialists </w:t>
            </w:r>
            <w:r>
              <w:rPr>
                <w:rFonts w:asciiTheme="minorHAnsi" w:hAnsiTheme="minorHAnsi" w:cstheme="minorHAnsi"/>
                <w:sz w:val="22"/>
                <w:szCs w:val="22"/>
              </w:rPr>
              <w:t xml:space="preserve">from </w:t>
            </w:r>
            <w:proofErr w:type="spellStart"/>
            <w:r>
              <w:rPr>
                <w:rFonts w:asciiTheme="minorHAnsi" w:hAnsiTheme="minorHAnsi" w:cstheme="minorHAnsi"/>
                <w:sz w:val="22"/>
                <w:szCs w:val="22"/>
              </w:rPr>
              <w:t>Witchford</w:t>
            </w:r>
            <w:proofErr w:type="spellEnd"/>
            <w:r>
              <w:rPr>
                <w:rFonts w:asciiTheme="minorHAnsi" w:hAnsiTheme="minorHAnsi" w:cstheme="minorHAnsi"/>
                <w:sz w:val="22"/>
                <w:szCs w:val="22"/>
              </w:rPr>
              <w:t xml:space="preserve"> School Sports Partnership (SSP) </w:t>
            </w:r>
            <w:r>
              <w:rPr>
                <w:rFonts w:ascii="Calibri" w:hAnsi="Calibri" w:cs="Calibri"/>
                <w:sz w:val="22"/>
                <w:szCs w:val="22"/>
              </w:rPr>
              <w:t>have worked alongside teachers to develop and support up skilling of staff</w:t>
            </w:r>
            <w:r>
              <w:rPr>
                <w:sz w:val="22"/>
                <w:szCs w:val="22"/>
              </w:rPr>
              <w:t xml:space="preserve">. </w:t>
            </w:r>
            <w:r w:rsidRPr="007713FE">
              <w:rPr>
                <w:rFonts w:ascii="Calibri" w:hAnsi="Calibri" w:cs="Calibri"/>
                <w:sz w:val="22"/>
                <w:szCs w:val="22"/>
              </w:rPr>
              <w:t xml:space="preserve">This has led to more competent and confident teachers. </w:t>
            </w:r>
          </w:p>
          <w:p w:rsidR="00F62366" w:rsidRPr="00821DB8" w:rsidRDefault="00F62366" w:rsidP="007713FE">
            <w:pPr>
              <w:pStyle w:val="Default"/>
              <w:numPr>
                <w:ilvl w:val="0"/>
                <w:numId w:val="3"/>
              </w:numPr>
              <w:rPr>
                <w:sz w:val="22"/>
                <w:szCs w:val="22"/>
              </w:rPr>
            </w:pPr>
            <w:r>
              <w:rPr>
                <w:rFonts w:ascii="Calibri" w:hAnsi="Calibri" w:cs="Calibri"/>
                <w:color w:val="FF0000"/>
                <w:sz w:val="22"/>
                <w:szCs w:val="22"/>
              </w:rPr>
              <w:t xml:space="preserve">Learning walks, drop ins and observations provide evidence of consistently stronger teaching in PE and increased pupil engagement / enjoyment  </w:t>
            </w:r>
            <w:r w:rsidR="00EE7630">
              <w:rPr>
                <w:rFonts w:ascii="Calibri" w:hAnsi="Calibri" w:cs="Calibri"/>
                <w:color w:val="FF0000"/>
                <w:sz w:val="22"/>
                <w:szCs w:val="22"/>
              </w:rPr>
              <w:t>a</w:t>
            </w:r>
            <w:r>
              <w:rPr>
                <w:rFonts w:ascii="Calibri" w:hAnsi="Calibri" w:cs="Calibri"/>
                <w:color w:val="FF0000"/>
                <w:sz w:val="22"/>
                <w:szCs w:val="22"/>
              </w:rPr>
              <w:t>cross the school</w:t>
            </w:r>
          </w:p>
          <w:p w:rsidR="00F62366" w:rsidRDefault="00F62366" w:rsidP="007713FE">
            <w:pPr>
              <w:pStyle w:val="Default"/>
              <w:numPr>
                <w:ilvl w:val="0"/>
                <w:numId w:val="3"/>
              </w:numPr>
              <w:rPr>
                <w:sz w:val="22"/>
                <w:szCs w:val="22"/>
              </w:rPr>
            </w:pPr>
            <w:r>
              <w:rPr>
                <w:rFonts w:ascii="Calibri" w:hAnsi="Calibri" w:cs="Calibri"/>
                <w:sz w:val="22"/>
                <w:szCs w:val="22"/>
              </w:rPr>
              <w:t>Continual professional development (</w:t>
            </w:r>
            <w:r w:rsidRPr="005C3DF4">
              <w:rPr>
                <w:rFonts w:ascii="Calibri" w:hAnsi="Calibri" w:cs="Calibri"/>
                <w:sz w:val="22"/>
                <w:szCs w:val="22"/>
              </w:rPr>
              <w:t>CPD</w:t>
            </w:r>
            <w:r>
              <w:rPr>
                <w:rFonts w:ascii="Calibri" w:hAnsi="Calibri" w:cs="Calibri"/>
                <w:sz w:val="22"/>
                <w:szCs w:val="22"/>
              </w:rPr>
              <w:t>)</w:t>
            </w:r>
            <w:r w:rsidRPr="005C3DF4">
              <w:rPr>
                <w:rFonts w:ascii="Calibri" w:hAnsi="Calibri" w:cs="Calibri"/>
                <w:sz w:val="22"/>
                <w:szCs w:val="22"/>
              </w:rPr>
              <w:t xml:space="preserve"> sessions</w:t>
            </w:r>
            <w:r>
              <w:rPr>
                <w:rFonts w:ascii="Calibri" w:hAnsi="Calibri" w:cs="Calibri"/>
                <w:sz w:val="22"/>
                <w:szCs w:val="22"/>
              </w:rPr>
              <w:t xml:space="preserve"> clearly linked to </w:t>
            </w:r>
            <w:r>
              <w:rPr>
                <w:rFonts w:ascii="Calibri" w:hAnsi="Calibri" w:cs="Calibri"/>
                <w:sz w:val="22"/>
                <w:szCs w:val="22"/>
              </w:rPr>
              <w:lastRenderedPageBreak/>
              <w:t xml:space="preserve">School Self Evaluation and Improvement Planning have  increased capacity and sustainability within the teaching staff,  broadening their knowledge and developing confidence in new areas of the curriculum </w:t>
            </w:r>
          </w:p>
          <w:p w:rsidR="00F62366" w:rsidRPr="00821DB8" w:rsidRDefault="00F62366" w:rsidP="00906D67">
            <w:pPr>
              <w:pStyle w:val="Default"/>
              <w:numPr>
                <w:ilvl w:val="0"/>
                <w:numId w:val="3"/>
              </w:numPr>
              <w:rPr>
                <w:sz w:val="22"/>
                <w:szCs w:val="22"/>
              </w:rPr>
            </w:pPr>
            <w:r w:rsidRPr="007713FE">
              <w:rPr>
                <w:rFonts w:ascii="Calibri" w:hAnsi="Calibri" w:cs="Calibri"/>
                <w:color w:val="FF0000"/>
                <w:sz w:val="22"/>
                <w:szCs w:val="22"/>
              </w:rPr>
              <w:t xml:space="preserve">Standards in PE have improved as evidenced in </w:t>
            </w:r>
            <w:proofErr w:type="spellStart"/>
            <w:r>
              <w:rPr>
                <w:rFonts w:ascii="Calibri" w:hAnsi="Calibri" w:cs="Calibri"/>
                <w:color w:val="FF0000"/>
                <w:sz w:val="22"/>
                <w:szCs w:val="22"/>
              </w:rPr>
              <w:t>on going</w:t>
            </w:r>
            <w:proofErr w:type="spellEnd"/>
            <w:r>
              <w:rPr>
                <w:rFonts w:ascii="Calibri" w:hAnsi="Calibri" w:cs="Calibri"/>
                <w:color w:val="FF0000"/>
                <w:sz w:val="22"/>
                <w:szCs w:val="22"/>
              </w:rPr>
              <w:t xml:space="preserve"> pupil assessments, observations made during learning walks, responses to pupil and parent interviews and questionnaires</w:t>
            </w:r>
          </w:p>
          <w:p w:rsidR="00F62366" w:rsidRPr="007713FE" w:rsidRDefault="00F62366" w:rsidP="00906D67">
            <w:pPr>
              <w:pStyle w:val="Default"/>
              <w:numPr>
                <w:ilvl w:val="0"/>
                <w:numId w:val="3"/>
              </w:numPr>
              <w:rPr>
                <w:sz w:val="22"/>
                <w:szCs w:val="22"/>
              </w:rPr>
            </w:pPr>
            <w:r w:rsidRPr="007713FE">
              <w:rPr>
                <w:rFonts w:ascii="Calibri" w:hAnsi="Calibri" w:cs="Calibri"/>
                <w:sz w:val="22"/>
                <w:szCs w:val="22"/>
              </w:rPr>
              <w:t>Boys and girls of all ages, abilities and interests acquire new knowledge and skills exceptionally well and develop an in-dept</w:t>
            </w:r>
            <w:r w:rsidR="00A625FB">
              <w:rPr>
                <w:rFonts w:ascii="Calibri" w:hAnsi="Calibri" w:cs="Calibri"/>
                <w:sz w:val="22"/>
                <w:szCs w:val="22"/>
              </w:rPr>
              <w:t>h understanding of PE and sport</w:t>
            </w:r>
          </w:p>
        </w:tc>
        <w:tc>
          <w:tcPr>
            <w:tcW w:w="3544" w:type="dxa"/>
          </w:tcPr>
          <w:p w:rsidR="00F62366" w:rsidRDefault="00F62366" w:rsidP="00D151AC">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lastRenderedPageBreak/>
              <w:t>Continuing to employ PE specialist has helped to raise the profile of PE and Sport in school</w:t>
            </w:r>
          </w:p>
          <w:p w:rsidR="00F62366" w:rsidRDefault="00F62366" w:rsidP="00D151AC">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Continued curriculum support has enabled teachers to work alongside a specialist teacher and helped to ensure better progression across units of work</w:t>
            </w:r>
          </w:p>
          <w:p w:rsidR="00EE7630" w:rsidRDefault="00EE7630" w:rsidP="00EE7630">
            <w:pPr>
              <w:pStyle w:val="Default"/>
              <w:ind w:left="360"/>
              <w:rPr>
                <w:rFonts w:asciiTheme="minorHAnsi" w:hAnsiTheme="minorHAnsi" w:cstheme="minorHAnsi"/>
                <w:sz w:val="22"/>
                <w:szCs w:val="22"/>
              </w:rPr>
            </w:pPr>
          </w:p>
          <w:p w:rsidR="00EE7630" w:rsidRDefault="00EE7630" w:rsidP="00EE7630">
            <w:pPr>
              <w:pStyle w:val="Default"/>
              <w:ind w:left="360"/>
              <w:rPr>
                <w:rFonts w:asciiTheme="minorHAnsi" w:hAnsiTheme="minorHAnsi" w:cstheme="minorHAnsi"/>
                <w:sz w:val="22"/>
                <w:szCs w:val="22"/>
              </w:rPr>
            </w:pPr>
          </w:p>
          <w:p w:rsidR="00F62366" w:rsidRDefault="00F62366" w:rsidP="00EE7630">
            <w:pPr>
              <w:pStyle w:val="Default"/>
              <w:ind w:left="360"/>
              <w:rPr>
                <w:rFonts w:asciiTheme="minorHAnsi" w:hAnsiTheme="minorHAnsi" w:cstheme="minorHAnsi"/>
                <w:sz w:val="22"/>
                <w:szCs w:val="22"/>
              </w:rPr>
            </w:pPr>
            <w:r>
              <w:rPr>
                <w:rFonts w:asciiTheme="minorHAnsi" w:hAnsiTheme="minorHAnsi" w:cstheme="minorHAnsi"/>
                <w:sz w:val="22"/>
                <w:szCs w:val="22"/>
              </w:rPr>
              <w:t xml:space="preserve"> </w:t>
            </w:r>
          </w:p>
        </w:tc>
        <w:tc>
          <w:tcPr>
            <w:tcW w:w="3544" w:type="dxa"/>
          </w:tcPr>
          <w:p w:rsidR="00F62366" w:rsidRDefault="00EE7630" w:rsidP="00D151AC">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Developing cross curricular links to meet the needs of the new curriculum. Active Literacy course- Using PE and Sport to raise achievement in English. Feeds into school improvement plan- raise attainment of boys writing</w:t>
            </w:r>
            <w:r w:rsidR="005C689F">
              <w:rPr>
                <w:rFonts w:asciiTheme="minorHAnsi" w:hAnsiTheme="minorHAnsi" w:cstheme="minorHAnsi"/>
                <w:sz w:val="22"/>
                <w:szCs w:val="22"/>
              </w:rPr>
              <w:t xml:space="preserve">. Supports cross curricular links to meet the demands of the new curriculum.  </w:t>
            </w:r>
          </w:p>
          <w:p w:rsidR="00254492" w:rsidRDefault="00254492" w:rsidP="00254492">
            <w:pPr>
              <w:pStyle w:val="Default"/>
              <w:ind w:left="360"/>
              <w:rPr>
                <w:rFonts w:asciiTheme="minorHAnsi" w:hAnsiTheme="minorHAnsi" w:cstheme="minorHAnsi"/>
                <w:sz w:val="22"/>
                <w:szCs w:val="22"/>
              </w:rPr>
            </w:pPr>
          </w:p>
        </w:tc>
      </w:tr>
      <w:tr w:rsidR="00F62366" w:rsidTr="00F62366">
        <w:trPr>
          <w:trHeight w:val="558"/>
        </w:trPr>
        <w:tc>
          <w:tcPr>
            <w:tcW w:w="1384" w:type="dxa"/>
          </w:tcPr>
          <w:p w:rsidR="00F62366" w:rsidRDefault="00F62366">
            <w:pPr>
              <w:pStyle w:val="Default"/>
              <w:rPr>
                <w:rFonts w:ascii="Calibri" w:hAnsi="Calibri" w:cs="Calibri"/>
                <w:sz w:val="22"/>
                <w:szCs w:val="22"/>
              </w:rPr>
            </w:pPr>
            <w:r>
              <w:rPr>
                <w:rFonts w:ascii="Calibri" w:hAnsi="Calibri" w:cs="Calibri"/>
                <w:b/>
                <w:bCs/>
                <w:sz w:val="22"/>
                <w:szCs w:val="22"/>
              </w:rPr>
              <w:lastRenderedPageBreak/>
              <w:t xml:space="preserve">PE curriculum </w:t>
            </w:r>
          </w:p>
        </w:tc>
        <w:tc>
          <w:tcPr>
            <w:tcW w:w="2835" w:type="dxa"/>
          </w:tcPr>
          <w:p w:rsidR="00F62366" w:rsidRDefault="00F62366">
            <w:pPr>
              <w:pStyle w:val="Default"/>
              <w:rPr>
                <w:rFonts w:ascii="Calibri" w:hAnsi="Calibri" w:cs="Calibri"/>
                <w:sz w:val="22"/>
                <w:szCs w:val="22"/>
              </w:rPr>
            </w:pPr>
            <w:r>
              <w:rPr>
                <w:rFonts w:ascii="Calibri" w:hAnsi="Calibri" w:cs="Calibri"/>
                <w:sz w:val="22"/>
                <w:szCs w:val="22"/>
              </w:rPr>
              <w:t>A lack of PE teaching resources limited the breadth of the curriculum</w:t>
            </w:r>
          </w:p>
          <w:p w:rsidR="00F62366" w:rsidRDefault="00F62366" w:rsidP="00DC6D50">
            <w:pPr>
              <w:pStyle w:val="Default"/>
              <w:rPr>
                <w:sz w:val="22"/>
                <w:szCs w:val="22"/>
              </w:rPr>
            </w:pPr>
          </w:p>
        </w:tc>
        <w:tc>
          <w:tcPr>
            <w:tcW w:w="3402" w:type="dxa"/>
          </w:tcPr>
          <w:p w:rsidR="00F62366" w:rsidRDefault="00F62366" w:rsidP="00DC6D5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New units of work were sourced to develop the provision and quality of teaching</w:t>
            </w:r>
          </w:p>
          <w:p w:rsidR="00F62366" w:rsidRPr="00AC4347" w:rsidRDefault="00F62366" w:rsidP="00AC4347">
            <w:pPr>
              <w:pStyle w:val="Default"/>
              <w:numPr>
                <w:ilvl w:val="0"/>
                <w:numId w:val="2"/>
              </w:numPr>
              <w:rPr>
                <w:sz w:val="22"/>
                <w:szCs w:val="22"/>
              </w:rPr>
            </w:pPr>
            <w:r>
              <w:rPr>
                <w:rFonts w:ascii="Calibri" w:hAnsi="Calibri" w:cs="Calibri"/>
                <w:sz w:val="22"/>
                <w:szCs w:val="22"/>
              </w:rPr>
              <w:t xml:space="preserve">The PE specialists have developed an imaginative, stimulating and inclusive PE curriculum. This has ensured that children have access to a progressive and broad curriculum which offers both traditional and new sports. </w:t>
            </w:r>
          </w:p>
          <w:p w:rsidR="00F62366" w:rsidRPr="00AC4347" w:rsidRDefault="00F62366" w:rsidP="00AC4347">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lastRenderedPageBreak/>
              <w:t>As a result of evaluating teaching and pupil needs</w:t>
            </w:r>
            <w:r w:rsidRPr="00DC6D50">
              <w:rPr>
                <w:rFonts w:asciiTheme="minorHAnsi" w:hAnsiTheme="minorHAnsi" w:cstheme="minorHAnsi"/>
                <w:sz w:val="22"/>
                <w:szCs w:val="22"/>
              </w:rPr>
              <w:t>, a new long term plan has come into effect in line with the new national PE curriculum for 2014-2015</w:t>
            </w:r>
          </w:p>
          <w:p w:rsidR="00F62366" w:rsidRPr="003018E8" w:rsidRDefault="00F62366" w:rsidP="00AC4347">
            <w:pPr>
              <w:pStyle w:val="Default"/>
              <w:numPr>
                <w:ilvl w:val="0"/>
                <w:numId w:val="2"/>
              </w:numPr>
              <w:rPr>
                <w:sz w:val="22"/>
                <w:szCs w:val="22"/>
              </w:rPr>
            </w:pPr>
            <w:r>
              <w:rPr>
                <w:rFonts w:ascii="Calibri" w:hAnsi="Calibri" w:cs="Calibri"/>
                <w:sz w:val="22"/>
                <w:szCs w:val="22"/>
              </w:rPr>
              <w:t>Increased subject knowledge for teachers through professional development</w:t>
            </w:r>
          </w:p>
          <w:p w:rsidR="00F62366" w:rsidRPr="00AC4347" w:rsidRDefault="00F62366" w:rsidP="003018E8">
            <w:pPr>
              <w:pStyle w:val="Default"/>
              <w:ind w:left="360"/>
              <w:rPr>
                <w:sz w:val="22"/>
                <w:szCs w:val="22"/>
              </w:rPr>
            </w:pPr>
          </w:p>
        </w:tc>
        <w:tc>
          <w:tcPr>
            <w:tcW w:w="3544" w:type="dxa"/>
          </w:tcPr>
          <w:p w:rsidR="00F62366" w:rsidRDefault="00EE7630" w:rsidP="005C689F">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lastRenderedPageBreak/>
              <w:t>New long term plan has ensured better development of skills in sports across year groups</w:t>
            </w:r>
          </w:p>
        </w:tc>
        <w:tc>
          <w:tcPr>
            <w:tcW w:w="3544" w:type="dxa"/>
          </w:tcPr>
          <w:p w:rsidR="00F62366" w:rsidRDefault="00BA1B88" w:rsidP="00DC6D5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Use of the new Cambridgeshire Scheme of Work for PE</w:t>
            </w:r>
          </w:p>
        </w:tc>
      </w:tr>
      <w:tr w:rsidR="00F62366" w:rsidRPr="00105400" w:rsidTr="00F62366">
        <w:trPr>
          <w:trHeight w:val="1550"/>
        </w:trPr>
        <w:tc>
          <w:tcPr>
            <w:tcW w:w="1384" w:type="dxa"/>
            <w:tcBorders>
              <w:top w:val="single" w:sz="4" w:space="0" w:color="auto"/>
              <w:left w:val="single" w:sz="4" w:space="0" w:color="auto"/>
              <w:bottom w:val="single" w:sz="4" w:space="0" w:color="auto"/>
              <w:right w:val="single" w:sz="4" w:space="0" w:color="auto"/>
            </w:tcBorders>
          </w:tcPr>
          <w:p w:rsidR="00F62366" w:rsidRPr="00105400" w:rsidRDefault="00F62366" w:rsidP="00105400">
            <w:pPr>
              <w:pStyle w:val="Default"/>
              <w:rPr>
                <w:rFonts w:asciiTheme="minorHAnsi" w:hAnsiTheme="minorHAnsi" w:cstheme="minorHAnsi"/>
                <w:b/>
                <w:bCs/>
                <w:sz w:val="22"/>
                <w:szCs w:val="22"/>
              </w:rPr>
            </w:pPr>
            <w:r w:rsidRPr="00105400">
              <w:rPr>
                <w:rFonts w:asciiTheme="minorHAnsi" w:hAnsiTheme="minorHAnsi" w:cstheme="minorHAnsi"/>
                <w:b/>
                <w:bCs/>
                <w:sz w:val="22"/>
                <w:szCs w:val="22"/>
              </w:rPr>
              <w:lastRenderedPageBreak/>
              <w:t xml:space="preserve">After school clubs </w:t>
            </w:r>
          </w:p>
        </w:tc>
        <w:tc>
          <w:tcPr>
            <w:tcW w:w="2835" w:type="dxa"/>
            <w:tcBorders>
              <w:top w:val="single" w:sz="4" w:space="0" w:color="auto"/>
              <w:left w:val="single" w:sz="4" w:space="0" w:color="auto"/>
              <w:bottom w:val="single" w:sz="4" w:space="0" w:color="auto"/>
              <w:right w:val="single" w:sz="4" w:space="0" w:color="auto"/>
            </w:tcBorders>
          </w:tcPr>
          <w:p w:rsidR="00F62366" w:rsidRPr="00105400" w:rsidRDefault="00F62366" w:rsidP="001054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Limited after school clubs</w:t>
            </w:r>
          </w:p>
        </w:tc>
        <w:tc>
          <w:tcPr>
            <w:tcW w:w="3402" w:type="dxa"/>
            <w:tcBorders>
              <w:top w:val="single" w:sz="4" w:space="0" w:color="auto"/>
              <w:left w:val="single" w:sz="4" w:space="0" w:color="auto"/>
              <w:bottom w:val="single" w:sz="4" w:space="0" w:color="auto"/>
              <w:right w:val="single" w:sz="4" w:space="0" w:color="auto"/>
            </w:tcBorders>
          </w:tcPr>
          <w:p w:rsidR="00F62366" w:rsidRPr="00AC4347" w:rsidRDefault="00F62366" w:rsidP="00AC4347">
            <w:pPr>
              <w:pStyle w:val="Default"/>
              <w:numPr>
                <w:ilvl w:val="0"/>
                <w:numId w:val="2"/>
              </w:numPr>
              <w:rPr>
                <w:rFonts w:asciiTheme="minorHAnsi" w:hAnsiTheme="minorHAnsi" w:cstheme="minorHAnsi"/>
                <w:color w:val="auto"/>
                <w:sz w:val="22"/>
                <w:szCs w:val="22"/>
              </w:rPr>
            </w:pPr>
            <w:r w:rsidRPr="00105400">
              <w:rPr>
                <w:rFonts w:asciiTheme="minorHAnsi" w:hAnsiTheme="minorHAnsi" w:cstheme="minorHAnsi"/>
                <w:color w:val="auto"/>
                <w:sz w:val="22"/>
                <w:szCs w:val="22"/>
              </w:rPr>
              <w:t xml:space="preserve">The school now offers more after school clubs and is continuing to </w:t>
            </w:r>
            <w:r>
              <w:rPr>
                <w:rFonts w:asciiTheme="minorHAnsi" w:hAnsiTheme="minorHAnsi" w:cstheme="minorHAnsi"/>
                <w:color w:val="auto"/>
                <w:sz w:val="22"/>
                <w:szCs w:val="22"/>
              </w:rPr>
              <w:t>develop this area even further</w:t>
            </w:r>
          </w:p>
          <w:p w:rsidR="00F62366" w:rsidRDefault="00F62366" w:rsidP="00AC4347">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 xml:space="preserve">Funding has been obtained for 2014-2015 to provide an after school club to inspire less engaged pupils </w:t>
            </w:r>
          </w:p>
          <w:p w:rsidR="00F62366" w:rsidRPr="00105400" w:rsidRDefault="00F62366" w:rsidP="00AC4347">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Plans are in place to broaden the variety of sports offered during 2014-2015</w:t>
            </w:r>
          </w:p>
        </w:tc>
        <w:tc>
          <w:tcPr>
            <w:tcW w:w="3544" w:type="dxa"/>
            <w:tcBorders>
              <w:top w:val="single" w:sz="4" w:space="0" w:color="auto"/>
              <w:left w:val="single" w:sz="4" w:space="0" w:color="auto"/>
              <w:bottom w:val="single" w:sz="4" w:space="0" w:color="auto"/>
              <w:right w:val="single" w:sz="4" w:space="0" w:color="auto"/>
            </w:tcBorders>
          </w:tcPr>
          <w:p w:rsidR="00F62366" w:rsidRPr="009816D3" w:rsidRDefault="009816D3" w:rsidP="009816D3">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BIG Lottery funding enabled us to run an ‘Awards for All’ sports club</w:t>
            </w:r>
            <w:r w:rsidRPr="009816D3">
              <w:rPr>
                <w:rFonts w:asciiTheme="minorHAnsi" w:hAnsiTheme="minorHAnsi" w:cstheme="minorHAnsi"/>
                <w:color w:val="auto"/>
                <w:sz w:val="22"/>
                <w:szCs w:val="22"/>
              </w:rPr>
              <w:t xml:space="preserve"> twice weekly after school to engage less active children </w:t>
            </w:r>
            <w:r>
              <w:rPr>
                <w:rFonts w:asciiTheme="minorHAnsi" w:hAnsiTheme="minorHAnsi" w:cstheme="minorHAnsi"/>
                <w:color w:val="auto"/>
                <w:sz w:val="22"/>
                <w:szCs w:val="22"/>
              </w:rPr>
              <w:t>in sporting activities</w:t>
            </w:r>
          </w:p>
          <w:p w:rsidR="009816D3" w:rsidRPr="00105400" w:rsidRDefault="009816D3" w:rsidP="009816D3">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Specialist PE teachers have led after school sports clubs e.g. netball</w:t>
            </w:r>
          </w:p>
        </w:tc>
        <w:tc>
          <w:tcPr>
            <w:tcW w:w="3544" w:type="dxa"/>
            <w:tcBorders>
              <w:top w:val="single" w:sz="4" w:space="0" w:color="auto"/>
              <w:left w:val="single" w:sz="4" w:space="0" w:color="auto"/>
              <w:bottom w:val="single" w:sz="4" w:space="0" w:color="auto"/>
              <w:right w:val="single" w:sz="4" w:space="0" w:color="auto"/>
            </w:tcBorders>
          </w:tcPr>
          <w:p w:rsidR="00F62366" w:rsidRDefault="009816D3" w:rsidP="009816D3">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 xml:space="preserve">Specialist PE teachers have led after school/lunchtime school sports clubs e.g. </w:t>
            </w:r>
            <w:r w:rsidR="005C689F">
              <w:rPr>
                <w:rFonts w:asciiTheme="minorHAnsi" w:hAnsiTheme="minorHAnsi" w:cstheme="minorHAnsi"/>
                <w:color w:val="auto"/>
                <w:sz w:val="22"/>
                <w:szCs w:val="22"/>
              </w:rPr>
              <w:t xml:space="preserve">racket skills club and </w:t>
            </w:r>
            <w:r>
              <w:rPr>
                <w:rFonts w:asciiTheme="minorHAnsi" w:hAnsiTheme="minorHAnsi" w:cstheme="minorHAnsi"/>
                <w:color w:val="auto"/>
                <w:sz w:val="22"/>
                <w:szCs w:val="22"/>
              </w:rPr>
              <w:t>tag rugby to prepare for competitions</w:t>
            </w:r>
          </w:p>
          <w:p w:rsidR="001609B2" w:rsidRPr="00105400" w:rsidRDefault="001609B2" w:rsidP="005C689F">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 xml:space="preserve">Instructor from Premier Sport leading sports activities </w:t>
            </w:r>
            <w:r w:rsidR="005C689F">
              <w:rPr>
                <w:rFonts w:asciiTheme="minorHAnsi" w:hAnsiTheme="minorHAnsi" w:cstheme="minorHAnsi"/>
                <w:color w:val="auto"/>
                <w:sz w:val="22"/>
                <w:szCs w:val="22"/>
              </w:rPr>
              <w:t>(</w:t>
            </w:r>
            <w:r>
              <w:rPr>
                <w:rFonts w:asciiTheme="minorHAnsi" w:hAnsiTheme="minorHAnsi" w:cstheme="minorHAnsi"/>
                <w:color w:val="auto"/>
                <w:sz w:val="22"/>
                <w:szCs w:val="22"/>
              </w:rPr>
              <w:t>lunchtime</w:t>
            </w:r>
            <w:r w:rsidR="005C689F">
              <w:rPr>
                <w:rFonts w:asciiTheme="minorHAnsi" w:hAnsiTheme="minorHAnsi" w:cstheme="minorHAnsi"/>
                <w:color w:val="auto"/>
                <w:sz w:val="22"/>
                <w:szCs w:val="22"/>
              </w:rPr>
              <w:t>)</w:t>
            </w:r>
          </w:p>
        </w:tc>
      </w:tr>
      <w:tr w:rsidR="00F62366" w:rsidRPr="00105400" w:rsidTr="00F62366">
        <w:trPr>
          <w:trHeight w:val="2453"/>
        </w:trPr>
        <w:tc>
          <w:tcPr>
            <w:tcW w:w="1384" w:type="dxa"/>
            <w:tcBorders>
              <w:top w:val="single" w:sz="4" w:space="0" w:color="auto"/>
              <w:left w:val="single" w:sz="4" w:space="0" w:color="auto"/>
              <w:bottom w:val="single" w:sz="4" w:space="0" w:color="auto"/>
              <w:right w:val="single" w:sz="4" w:space="0" w:color="auto"/>
            </w:tcBorders>
          </w:tcPr>
          <w:p w:rsidR="00F62366" w:rsidRPr="00105400" w:rsidRDefault="00F62366" w:rsidP="00105400">
            <w:pPr>
              <w:pStyle w:val="Default"/>
              <w:rPr>
                <w:rFonts w:asciiTheme="minorHAnsi" w:hAnsiTheme="minorHAnsi" w:cstheme="minorHAnsi"/>
                <w:b/>
                <w:bCs/>
                <w:sz w:val="22"/>
                <w:szCs w:val="22"/>
              </w:rPr>
            </w:pPr>
            <w:r w:rsidRPr="00105400">
              <w:rPr>
                <w:rFonts w:asciiTheme="minorHAnsi" w:hAnsiTheme="minorHAnsi" w:cstheme="minorHAnsi"/>
                <w:b/>
                <w:bCs/>
                <w:sz w:val="22"/>
                <w:szCs w:val="22"/>
              </w:rPr>
              <w:t xml:space="preserve">School partnerships </w:t>
            </w:r>
          </w:p>
        </w:tc>
        <w:tc>
          <w:tcPr>
            <w:tcW w:w="2835" w:type="dxa"/>
            <w:tcBorders>
              <w:top w:val="single" w:sz="4" w:space="0" w:color="auto"/>
              <w:left w:val="single" w:sz="4" w:space="0" w:color="auto"/>
              <w:bottom w:val="single" w:sz="4" w:space="0" w:color="auto"/>
              <w:right w:val="single" w:sz="4" w:space="0" w:color="auto"/>
            </w:tcBorders>
          </w:tcPr>
          <w:p w:rsidR="00F62366" w:rsidRPr="007713FE" w:rsidRDefault="00F62366" w:rsidP="00105400">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 xml:space="preserve">Through subscription to the WSP support package,   delivery of PE curriculum in school was supported through termly meetings for PLTs from local primary school cluster and training days for PLTs across East Cambs. </w:t>
            </w:r>
          </w:p>
          <w:p w:rsidR="00F62366" w:rsidRDefault="00F62366" w:rsidP="00105400">
            <w:pPr>
              <w:pStyle w:val="Default"/>
              <w:rPr>
                <w:rFonts w:asciiTheme="minorHAnsi" w:hAnsiTheme="minorHAnsi" w:cstheme="minorHAnsi"/>
                <w:color w:val="auto"/>
                <w:sz w:val="22"/>
                <w:szCs w:val="22"/>
              </w:rPr>
            </w:pPr>
            <w:r w:rsidRPr="007713FE">
              <w:rPr>
                <w:rFonts w:asciiTheme="minorHAnsi" w:hAnsiTheme="minorHAnsi" w:cstheme="minorHAnsi"/>
                <w:color w:val="FF0000"/>
                <w:sz w:val="22"/>
                <w:szCs w:val="22"/>
              </w:rPr>
              <w:t>SSCO visit</w:t>
            </w:r>
            <w:r>
              <w:rPr>
                <w:rFonts w:asciiTheme="minorHAnsi" w:hAnsiTheme="minorHAnsi" w:cstheme="minorHAnsi"/>
                <w:color w:val="FF0000"/>
                <w:sz w:val="22"/>
                <w:szCs w:val="22"/>
              </w:rPr>
              <w:t xml:space="preserve">ed the school to deliver blocks of curriculum coaching twice a year (mainly KS1) and organising </w:t>
            </w:r>
            <w:r>
              <w:rPr>
                <w:rFonts w:asciiTheme="minorHAnsi" w:hAnsiTheme="minorHAnsi" w:cstheme="minorHAnsi"/>
                <w:color w:val="FF0000"/>
                <w:sz w:val="22"/>
                <w:szCs w:val="22"/>
              </w:rPr>
              <w:lastRenderedPageBreak/>
              <w:t>competitions and festivals for the primary cluster schools.</w:t>
            </w:r>
          </w:p>
          <w:p w:rsidR="00F62366" w:rsidRPr="007713FE" w:rsidRDefault="00F62366" w:rsidP="00906D67">
            <w:pPr>
              <w:pStyle w:val="Default"/>
              <w:rPr>
                <w:rFonts w:asciiTheme="minorHAnsi" w:hAnsiTheme="minorHAnsi" w:cstheme="minorHAnsi"/>
                <w:color w:val="FF0000"/>
                <w:sz w:val="22"/>
                <w:szCs w:val="22"/>
              </w:rPr>
            </w:pPr>
            <w:r w:rsidRPr="007713FE">
              <w:rPr>
                <w:rFonts w:asciiTheme="minorHAnsi" w:hAnsiTheme="minorHAnsi" w:cstheme="minorHAnsi"/>
                <w:color w:val="FF0000"/>
                <w:sz w:val="22"/>
                <w:szCs w:val="22"/>
              </w:rPr>
              <w:t>Informal links with Ely Runners</w:t>
            </w:r>
            <w:r>
              <w:rPr>
                <w:rFonts w:asciiTheme="minorHAnsi" w:hAnsiTheme="minorHAnsi" w:cstheme="minorHAnsi"/>
                <w:color w:val="FF0000"/>
                <w:sz w:val="22"/>
                <w:szCs w:val="22"/>
              </w:rPr>
              <w:t xml:space="preserve">, </w:t>
            </w:r>
            <w:proofErr w:type="spellStart"/>
            <w:r>
              <w:rPr>
                <w:rFonts w:asciiTheme="minorHAnsi" w:hAnsiTheme="minorHAnsi" w:cstheme="minorHAnsi"/>
                <w:color w:val="FF0000"/>
                <w:sz w:val="22"/>
                <w:szCs w:val="22"/>
              </w:rPr>
              <w:t>Isleham</w:t>
            </w:r>
            <w:proofErr w:type="spellEnd"/>
            <w:r>
              <w:rPr>
                <w:rFonts w:asciiTheme="minorHAnsi" w:hAnsiTheme="minorHAnsi" w:cstheme="minorHAnsi"/>
                <w:color w:val="FF0000"/>
                <w:sz w:val="22"/>
                <w:szCs w:val="22"/>
              </w:rPr>
              <w:t xml:space="preserve"> Football Club, </w:t>
            </w:r>
            <w:proofErr w:type="spellStart"/>
            <w:r>
              <w:rPr>
                <w:rFonts w:asciiTheme="minorHAnsi" w:hAnsiTheme="minorHAnsi" w:cstheme="minorHAnsi"/>
                <w:color w:val="FF0000"/>
                <w:sz w:val="22"/>
                <w:szCs w:val="22"/>
              </w:rPr>
              <w:t>Isleham</w:t>
            </w:r>
            <w:proofErr w:type="spellEnd"/>
            <w:r>
              <w:rPr>
                <w:rFonts w:asciiTheme="minorHAnsi" w:hAnsiTheme="minorHAnsi" w:cstheme="minorHAnsi"/>
                <w:color w:val="FF0000"/>
                <w:sz w:val="22"/>
                <w:szCs w:val="22"/>
              </w:rPr>
              <w:t xml:space="preserve"> Cricket Club</w:t>
            </w:r>
          </w:p>
        </w:tc>
        <w:tc>
          <w:tcPr>
            <w:tcW w:w="3402" w:type="dxa"/>
            <w:tcBorders>
              <w:top w:val="single" w:sz="4" w:space="0" w:color="auto"/>
              <w:left w:val="single" w:sz="4" w:space="0" w:color="auto"/>
              <w:bottom w:val="single" w:sz="4" w:space="0" w:color="auto"/>
              <w:right w:val="single" w:sz="4" w:space="0" w:color="auto"/>
            </w:tcBorders>
          </w:tcPr>
          <w:p w:rsidR="00F62366" w:rsidRDefault="00F62366" w:rsidP="00D151AC">
            <w:pPr>
              <w:pStyle w:val="Default"/>
              <w:numPr>
                <w:ilvl w:val="0"/>
                <w:numId w:val="2"/>
              </w:numPr>
              <w:rPr>
                <w:rFonts w:asciiTheme="minorHAnsi" w:hAnsiTheme="minorHAnsi" w:cstheme="minorHAnsi"/>
                <w:color w:val="auto"/>
                <w:sz w:val="22"/>
                <w:szCs w:val="22"/>
              </w:rPr>
            </w:pPr>
            <w:r w:rsidRPr="00105400">
              <w:rPr>
                <w:rFonts w:asciiTheme="minorHAnsi" w:hAnsiTheme="minorHAnsi" w:cstheme="minorHAnsi"/>
                <w:color w:val="auto"/>
                <w:sz w:val="22"/>
                <w:szCs w:val="22"/>
              </w:rPr>
              <w:lastRenderedPageBreak/>
              <w:t>Due to close links with</w:t>
            </w:r>
            <w:r w:rsidRPr="00D151AC">
              <w:rPr>
                <w:rFonts w:asciiTheme="minorHAnsi" w:hAnsiTheme="minorHAnsi" w:cstheme="minorHAnsi"/>
                <w:color w:val="auto"/>
                <w:sz w:val="22"/>
                <w:szCs w:val="22"/>
              </w:rPr>
              <w:t xml:space="preserve"> </w:t>
            </w:r>
            <w:proofErr w:type="spellStart"/>
            <w:r w:rsidRPr="00D151AC">
              <w:rPr>
                <w:rFonts w:asciiTheme="minorHAnsi" w:hAnsiTheme="minorHAnsi" w:cstheme="minorHAnsi"/>
                <w:color w:val="auto"/>
                <w:sz w:val="22"/>
                <w:szCs w:val="22"/>
              </w:rPr>
              <w:t>Witchford</w:t>
            </w:r>
            <w:proofErr w:type="spellEnd"/>
            <w:r w:rsidRPr="00D151AC">
              <w:rPr>
                <w:rFonts w:asciiTheme="minorHAnsi" w:hAnsiTheme="minorHAnsi" w:cstheme="minorHAnsi"/>
                <w:color w:val="auto"/>
                <w:sz w:val="22"/>
                <w:szCs w:val="22"/>
              </w:rPr>
              <w:t xml:space="preserve"> SSP,</w:t>
            </w:r>
            <w:r w:rsidRPr="00105400">
              <w:rPr>
                <w:rFonts w:asciiTheme="minorHAnsi" w:hAnsiTheme="minorHAnsi" w:cstheme="minorHAnsi"/>
                <w:color w:val="auto"/>
                <w:sz w:val="22"/>
                <w:szCs w:val="22"/>
              </w:rPr>
              <w:t xml:space="preserve"> the school now offer</w:t>
            </w:r>
            <w:r w:rsidRPr="00D151AC">
              <w:rPr>
                <w:rFonts w:asciiTheme="minorHAnsi" w:hAnsiTheme="minorHAnsi" w:cstheme="minorHAnsi"/>
                <w:color w:val="auto"/>
                <w:sz w:val="22"/>
                <w:szCs w:val="22"/>
              </w:rPr>
              <w:t>s</w:t>
            </w:r>
            <w:r w:rsidRPr="00105400">
              <w:rPr>
                <w:rFonts w:asciiTheme="minorHAnsi" w:hAnsiTheme="minorHAnsi" w:cstheme="minorHAnsi"/>
                <w:color w:val="auto"/>
                <w:sz w:val="22"/>
                <w:szCs w:val="22"/>
              </w:rPr>
              <w:t xml:space="preserve"> its pupils a wide range of ac</w:t>
            </w:r>
            <w:r>
              <w:rPr>
                <w:rFonts w:asciiTheme="minorHAnsi" w:hAnsiTheme="minorHAnsi" w:cstheme="minorHAnsi"/>
                <w:color w:val="auto"/>
                <w:sz w:val="22"/>
                <w:szCs w:val="22"/>
              </w:rPr>
              <w:t xml:space="preserve">tivities, such as </w:t>
            </w:r>
            <w:proofErr w:type="spellStart"/>
            <w:r>
              <w:rPr>
                <w:rFonts w:asciiTheme="minorHAnsi" w:hAnsiTheme="minorHAnsi" w:cstheme="minorHAnsi"/>
                <w:color w:val="auto"/>
                <w:sz w:val="22"/>
                <w:szCs w:val="22"/>
              </w:rPr>
              <w:t>Bikeability</w:t>
            </w:r>
            <w:proofErr w:type="spellEnd"/>
            <w:r>
              <w:rPr>
                <w:rFonts w:asciiTheme="minorHAnsi" w:hAnsiTheme="minorHAnsi" w:cstheme="minorHAnsi"/>
                <w:color w:val="auto"/>
                <w:sz w:val="22"/>
                <w:szCs w:val="22"/>
              </w:rPr>
              <w:t>, p</w:t>
            </w:r>
            <w:r w:rsidRPr="00105400">
              <w:rPr>
                <w:rFonts w:asciiTheme="minorHAnsi" w:hAnsiTheme="minorHAnsi" w:cstheme="minorHAnsi"/>
                <w:color w:val="auto"/>
                <w:sz w:val="22"/>
                <w:szCs w:val="22"/>
              </w:rPr>
              <w:t xml:space="preserve">layground leader training, </w:t>
            </w:r>
            <w:r w:rsidRPr="00D151AC">
              <w:rPr>
                <w:rFonts w:asciiTheme="minorHAnsi" w:hAnsiTheme="minorHAnsi" w:cstheme="minorHAnsi"/>
                <w:color w:val="auto"/>
                <w:sz w:val="22"/>
                <w:szCs w:val="22"/>
              </w:rPr>
              <w:t>support of intra school competitions</w:t>
            </w:r>
            <w:r w:rsidRPr="00105400">
              <w:rPr>
                <w:rFonts w:asciiTheme="minorHAnsi" w:hAnsiTheme="minorHAnsi" w:cstheme="minorHAnsi"/>
                <w:color w:val="auto"/>
                <w:sz w:val="22"/>
                <w:szCs w:val="22"/>
              </w:rPr>
              <w:t xml:space="preserve"> a</w:t>
            </w:r>
            <w:r>
              <w:rPr>
                <w:rFonts w:asciiTheme="minorHAnsi" w:hAnsiTheme="minorHAnsi" w:cstheme="minorHAnsi"/>
                <w:color w:val="auto"/>
                <w:sz w:val="22"/>
                <w:szCs w:val="22"/>
              </w:rPr>
              <w:t>nd increased outdoor resources</w:t>
            </w:r>
          </w:p>
          <w:p w:rsidR="00F62366" w:rsidRDefault="00F62366" w:rsidP="00D151AC">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 xml:space="preserve">The school has formed links with a swimming coach from  </w:t>
            </w:r>
            <w:proofErr w:type="spellStart"/>
            <w:r>
              <w:rPr>
                <w:rFonts w:asciiTheme="minorHAnsi" w:hAnsiTheme="minorHAnsi" w:cstheme="minorHAnsi"/>
                <w:color w:val="auto"/>
                <w:sz w:val="22"/>
                <w:szCs w:val="22"/>
              </w:rPr>
              <w:t>Mildenhall</w:t>
            </w:r>
            <w:proofErr w:type="spellEnd"/>
            <w:r>
              <w:rPr>
                <w:rFonts w:asciiTheme="minorHAnsi" w:hAnsiTheme="minorHAnsi" w:cstheme="minorHAnsi"/>
                <w:color w:val="auto"/>
                <w:sz w:val="22"/>
                <w:szCs w:val="22"/>
              </w:rPr>
              <w:t xml:space="preserve"> Sharks Swimming Club </w:t>
            </w:r>
            <w:r>
              <w:rPr>
                <w:rFonts w:asciiTheme="minorHAnsi" w:hAnsiTheme="minorHAnsi" w:cstheme="minorHAnsi"/>
                <w:color w:val="auto"/>
                <w:sz w:val="22"/>
                <w:szCs w:val="22"/>
              </w:rPr>
              <w:lastRenderedPageBreak/>
              <w:t>which has enabled us to work towards the ASA swimming badges</w:t>
            </w:r>
          </w:p>
          <w:p w:rsidR="00F62366" w:rsidRPr="00105400" w:rsidRDefault="00F62366" w:rsidP="00105400">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Interest created from the running club last year has led to increased cross country provision for 2014-2015</w:t>
            </w:r>
          </w:p>
        </w:tc>
        <w:tc>
          <w:tcPr>
            <w:tcW w:w="3544" w:type="dxa"/>
            <w:tcBorders>
              <w:top w:val="single" w:sz="4" w:space="0" w:color="auto"/>
              <w:left w:val="single" w:sz="4" w:space="0" w:color="auto"/>
              <w:bottom w:val="single" w:sz="4" w:space="0" w:color="auto"/>
              <w:right w:val="single" w:sz="4" w:space="0" w:color="auto"/>
            </w:tcBorders>
          </w:tcPr>
          <w:p w:rsidR="00A625FB" w:rsidRDefault="009816D3" w:rsidP="00D151AC">
            <w:pPr>
              <w:pStyle w:val="Default"/>
              <w:numPr>
                <w:ilvl w:val="0"/>
                <w:numId w:val="2"/>
              </w:numPr>
              <w:rPr>
                <w:rFonts w:asciiTheme="minorHAnsi" w:hAnsiTheme="minorHAnsi" w:cstheme="minorHAnsi"/>
                <w:color w:val="auto"/>
                <w:sz w:val="22"/>
                <w:szCs w:val="22"/>
              </w:rPr>
            </w:pPr>
            <w:proofErr w:type="spellStart"/>
            <w:r>
              <w:rPr>
                <w:rFonts w:asciiTheme="minorHAnsi" w:hAnsiTheme="minorHAnsi" w:cstheme="minorHAnsi"/>
                <w:color w:val="auto"/>
                <w:sz w:val="22"/>
                <w:szCs w:val="22"/>
              </w:rPr>
              <w:lastRenderedPageBreak/>
              <w:t>Bikeability</w:t>
            </w:r>
            <w:proofErr w:type="spellEnd"/>
            <w:r w:rsidR="00A625FB">
              <w:rPr>
                <w:rFonts w:asciiTheme="minorHAnsi" w:hAnsiTheme="minorHAnsi" w:cstheme="minorHAnsi"/>
                <w:color w:val="auto"/>
                <w:sz w:val="22"/>
                <w:szCs w:val="22"/>
              </w:rPr>
              <w:t xml:space="preserve"> repeated</w:t>
            </w:r>
          </w:p>
          <w:p w:rsidR="00F62366" w:rsidRDefault="00A625FB" w:rsidP="00D151AC">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New p</w:t>
            </w:r>
            <w:r w:rsidR="009816D3">
              <w:rPr>
                <w:rFonts w:asciiTheme="minorHAnsi" w:hAnsiTheme="minorHAnsi" w:cstheme="minorHAnsi"/>
                <w:color w:val="auto"/>
                <w:sz w:val="22"/>
                <w:szCs w:val="22"/>
              </w:rPr>
              <w:t>layground leader training continued</w:t>
            </w:r>
            <w:r>
              <w:rPr>
                <w:rFonts w:asciiTheme="minorHAnsi" w:hAnsiTheme="minorHAnsi" w:cstheme="minorHAnsi"/>
                <w:color w:val="auto"/>
                <w:sz w:val="22"/>
                <w:szCs w:val="22"/>
              </w:rPr>
              <w:t xml:space="preserve">  to train new children</w:t>
            </w:r>
          </w:p>
          <w:p w:rsidR="00A625FB" w:rsidRPr="00105400" w:rsidRDefault="00A625FB" w:rsidP="00A625FB">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 xml:space="preserve">The swimming coach supported swimming lessons in both key stages  which has led to up-skilling of staff and increased confidence in teaching swimming and understanding of progression </w:t>
            </w:r>
          </w:p>
        </w:tc>
        <w:tc>
          <w:tcPr>
            <w:tcW w:w="3544" w:type="dxa"/>
            <w:tcBorders>
              <w:top w:val="single" w:sz="4" w:space="0" w:color="auto"/>
              <w:left w:val="single" w:sz="4" w:space="0" w:color="auto"/>
              <w:bottom w:val="single" w:sz="4" w:space="0" w:color="auto"/>
              <w:right w:val="single" w:sz="4" w:space="0" w:color="auto"/>
            </w:tcBorders>
          </w:tcPr>
          <w:p w:rsidR="00F62366" w:rsidRDefault="009816D3" w:rsidP="00D151AC">
            <w:pPr>
              <w:pStyle w:val="Default"/>
              <w:numPr>
                <w:ilvl w:val="0"/>
                <w:numId w:val="2"/>
              </w:numPr>
              <w:rPr>
                <w:rFonts w:asciiTheme="minorHAnsi" w:hAnsiTheme="minorHAnsi" w:cstheme="minorHAnsi"/>
                <w:color w:val="auto"/>
                <w:sz w:val="22"/>
                <w:szCs w:val="22"/>
              </w:rPr>
            </w:pPr>
            <w:proofErr w:type="spellStart"/>
            <w:r>
              <w:rPr>
                <w:rFonts w:asciiTheme="minorHAnsi" w:hAnsiTheme="minorHAnsi" w:cstheme="minorHAnsi"/>
                <w:color w:val="auto"/>
                <w:sz w:val="22"/>
                <w:szCs w:val="22"/>
              </w:rPr>
              <w:t>Bikeability</w:t>
            </w:r>
            <w:proofErr w:type="spellEnd"/>
            <w:r>
              <w:rPr>
                <w:rFonts w:asciiTheme="minorHAnsi" w:hAnsiTheme="minorHAnsi" w:cstheme="minorHAnsi"/>
                <w:color w:val="auto"/>
                <w:sz w:val="22"/>
                <w:szCs w:val="22"/>
              </w:rPr>
              <w:t xml:space="preserve"> was repeated in the Autumn term</w:t>
            </w:r>
            <w:r w:rsidR="005C689F">
              <w:rPr>
                <w:rFonts w:asciiTheme="minorHAnsi" w:hAnsiTheme="minorHAnsi" w:cstheme="minorHAnsi"/>
                <w:color w:val="auto"/>
                <w:sz w:val="22"/>
                <w:szCs w:val="22"/>
              </w:rPr>
              <w:t xml:space="preserve"> 2016</w:t>
            </w:r>
          </w:p>
          <w:p w:rsidR="00A625FB" w:rsidRDefault="00A625FB" w:rsidP="00A625FB">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An increase in the number of transport credits within the WSSP gold package has enabled us to enter more competitions</w:t>
            </w:r>
            <w:r w:rsidR="005C689F">
              <w:rPr>
                <w:rFonts w:asciiTheme="minorHAnsi" w:hAnsiTheme="minorHAnsi" w:cstheme="minorHAnsi"/>
                <w:color w:val="auto"/>
                <w:sz w:val="22"/>
                <w:szCs w:val="22"/>
              </w:rPr>
              <w:t xml:space="preserve"> and send additional teams</w:t>
            </w:r>
          </w:p>
          <w:p w:rsidR="00A625FB" w:rsidRPr="00105400" w:rsidRDefault="00A625FB" w:rsidP="00BA1B88">
            <w:pPr>
              <w:pStyle w:val="Default"/>
              <w:ind w:left="360"/>
              <w:rPr>
                <w:rFonts w:asciiTheme="minorHAnsi" w:hAnsiTheme="minorHAnsi" w:cstheme="minorHAnsi"/>
                <w:color w:val="auto"/>
                <w:sz w:val="22"/>
                <w:szCs w:val="22"/>
              </w:rPr>
            </w:pPr>
          </w:p>
        </w:tc>
      </w:tr>
      <w:tr w:rsidR="00F62366" w:rsidRPr="00105400" w:rsidTr="00F62366">
        <w:trPr>
          <w:trHeight w:val="2094"/>
        </w:trPr>
        <w:tc>
          <w:tcPr>
            <w:tcW w:w="1384" w:type="dxa"/>
            <w:tcBorders>
              <w:top w:val="single" w:sz="4" w:space="0" w:color="auto"/>
              <w:left w:val="single" w:sz="4" w:space="0" w:color="auto"/>
              <w:bottom w:val="single" w:sz="4" w:space="0" w:color="auto"/>
              <w:right w:val="single" w:sz="4" w:space="0" w:color="auto"/>
            </w:tcBorders>
          </w:tcPr>
          <w:p w:rsidR="00F62366" w:rsidRPr="00105400" w:rsidRDefault="00F62366" w:rsidP="00105400">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Leadership</w:t>
            </w:r>
          </w:p>
        </w:tc>
        <w:tc>
          <w:tcPr>
            <w:tcW w:w="2835" w:type="dxa"/>
            <w:tcBorders>
              <w:top w:val="single" w:sz="4" w:space="0" w:color="auto"/>
              <w:left w:val="single" w:sz="4" w:space="0" w:color="auto"/>
              <w:bottom w:val="single" w:sz="4" w:space="0" w:color="auto"/>
              <w:right w:val="single" w:sz="4" w:space="0" w:color="auto"/>
            </w:tcBorders>
          </w:tcPr>
          <w:p w:rsidR="00F62366" w:rsidRDefault="00F62366" w:rsidP="001054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Two Bronze Ambassadors selected from Year 6 but no sports committee or formalised leaders</w:t>
            </w:r>
          </w:p>
          <w:p w:rsidR="00F62366" w:rsidRDefault="00F62366" w:rsidP="00105400">
            <w:pPr>
              <w:pStyle w:val="Default"/>
              <w:rPr>
                <w:rFonts w:asciiTheme="minorHAnsi" w:hAnsiTheme="minorHAnsi" w:cstheme="minorHAnsi"/>
                <w:color w:val="auto"/>
                <w:sz w:val="22"/>
                <w:szCs w:val="22"/>
              </w:rPr>
            </w:pPr>
          </w:p>
          <w:p w:rsidR="00F62366" w:rsidRPr="00105400" w:rsidRDefault="00F62366" w:rsidP="00105400">
            <w:pPr>
              <w:pStyle w:val="Default"/>
              <w:rPr>
                <w:rFonts w:asciiTheme="minorHAnsi" w:hAnsiTheme="minorHAnsi" w:cstheme="minorHAnsi"/>
                <w:color w:val="auto"/>
                <w:sz w:val="22"/>
                <w:szCs w:val="22"/>
              </w:rPr>
            </w:pPr>
          </w:p>
        </w:tc>
        <w:tc>
          <w:tcPr>
            <w:tcW w:w="3402" w:type="dxa"/>
            <w:tcBorders>
              <w:top w:val="single" w:sz="4" w:space="0" w:color="auto"/>
              <w:left w:val="single" w:sz="4" w:space="0" w:color="auto"/>
              <w:bottom w:val="single" w:sz="4" w:space="0" w:color="auto"/>
              <w:right w:val="single" w:sz="4" w:space="0" w:color="auto"/>
            </w:tcBorders>
          </w:tcPr>
          <w:p w:rsidR="00F62366" w:rsidRDefault="00F62366" w:rsidP="00302970">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 xml:space="preserve">Continued use of Bronze Ambassadors </w:t>
            </w:r>
          </w:p>
          <w:p w:rsidR="00F62366" w:rsidRDefault="00F62366" w:rsidP="00302970">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Identified six children in Key Stage 2 to start a school sports crew (sports committee) to help develop and raise the profile of sport across the school</w:t>
            </w:r>
          </w:p>
          <w:p w:rsidR="00F62366" w:rsidRDefault="00F62366" w:rsidP="00302970">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Playground leader training for year 5 was provided to give children confidence and skills to lead small games at playtime/lunchtime</w:t>
            </w:r>
          </w:p>
          <w:p w:rsidR="00F62366" w:rsidRPr="00105400" w:rsidRDefault="00F62366" w:rsidP="00302970">
            <w:pPr>
              <w:pStyle w:val="Default"/>
              <w:ind w:left="360"/>
              <w:rPr>
                <w:rFonts w:asciiTheme="minorHAnsi" w:hAnsiTheme="minorHAnsi" w:cstheme="minorHAnsi"/>
                <w:color w:val="auto"/>
                <w:sz w:val="22"/>
                <w:szCs w:val="22"/>
              </w:rPr>
            </w:pPr>
          </w:p>
        </w:tc>
        <w:tc>
          <w:tcPr>
            <w:tcW w:w="3544" w:type="dxa"/>
            <w:tcBorders>
              <w:top w:val="single" w:sz="4" w:space="0" w:color="auto"/>
              <w:left w:val="single" w:sz="4" w:space="0" w:color="auto"/>
              <w:bottom w:val="single" w:sz="4" w:space="0" w:color="auto"/>
              <w:right w:val="single" w:sz="4" w:space="0" w:color="auto"/>
            </w:tcBorders>
          </w:tcPr>
          <w:p w:rsidR="00F62366" w:rsidRDefault="00A625FB" w:rsidP="00A625FB">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School spo</w:t>
            </w:r>
            <w:r w:rsidR="005C689F">
              <w:rPr>
                <w:rFonts w:asciiTheme="minorHAnsi" w:hAnsiTheme="minorHAnsi" w:cstheme="minorHAnsi"/>
                <w:color w:val="auto"/>
                <w:sz w:val="22"/>
                <w:szCs w:val="22"/>
              </w:rPr>
              <w:t>r</w:t>
            </w:r>
            <w:r>
              <w:rPr>
                <w:rFonts w:asciiTheme="minorHAnsi" w:hAnsiTheme="minorHAnsi" w:cstheme="minorHAnsi"/>
                <w:color w:val="auto"/>
                <w:sz w:val="22"/>
                <w:szCs w:val="22"/>
              </w:rPr>
              <w:t xml:space="preserve">ts crew began to work with the </w:t>
            </w:r>
            <w:r w:rsidR="005C689F">
              <w:rPr>
                <w:rFonts w:asciiTheme="minorHAnsi" w:hAnsiTheme="minorHAnsi" w:cstheme="minorHAnsi"/>
                <w:color w:val="auto"/>
                <w:sz w:val="22"/>
                <w:szCs w:val="22"/>
              </w:rPr>
              <w:t xml:space="preserve">specialist </w:t>
            </w:r>
            <w:r>
              <w:rPr>
                <w:rFonts w:asciiTheme="minorHAnsi" w:hAnsiTheme="minorHAnsi" w:cstheme="minorHAnsi"/>
                <w:color w:val="auto"/>
                <w:sz w:val="22"/>
                <w:szCs w:val="22"/>
              </w:rPr>
              <w:t xml:space="preserve">PE </w:t>
            </w:r>
            <w:r w:rsidR="005C689F">
              <w:rPr>
                <w:rFonts w:asciiTheme="minorHAnsi" w:hAnsiTheme="minorHAnsi" w:cstheme="minorHAnsi"/>
                <w:color w:val="auto"/>
                <w:sz w:val="22"/>
                <w:szCs w:val="22"/>
              </w:rPr>
              <w:t xml:space="preserve">teacher </w:t>
            </w:r>
            <w:r>
              <w:rPr>
                <w:rFonts w:asciiTheme="minorHAnsi" w:hAnsiTheme="minorHAnsi" w:cstheme="minorHAnsi"/>
                <w:color w:val="auto"/>
                <w:sz w:val="22"/>
                <w:szCs w:val="22"/>
              </w:rPr>
              <w:t xml:space="preserve"> to develop their leadership roles within the school</w:t>
            </w:r>
          </w:p>
          <w:p w:rsidR="006D54F9" w:rsidRDefault="006D54F9" w:rsidP="00A625FB">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 xml:space="preserve">School sports crew began to write competition reports for the </w:t>
            </w:r>
            <w:r w:rsidR="005A66DD">
              <w:rPr>
                <w:rFonts w:asciiTheme="minorHAnsi" w:hAnsiTheme="minorHAnsi" w:cstheme="minorHAnsi"/>
                <w:color w:val="auto"/>
                <w:sz w:val="22"/>
                <w:szCs w:val="22"/>
              </w:rPr>
              <w:t>sports board</w:t>
            </w:r>
          </w:p>
          <w:p w:rsidR="00A94DED" w:rsidRDefault="00A94DED" w:rsidP="00A625FB">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Children set up a lunch time tennis club</w:t>
            </w:r>
          </w:p>
          <w:p w:rsidR="005A66DD" w:rsidRDefault="005A66DD" w:rsidP="005A66DD">
            <w:pPr>
              <w:pStyle w:val="Default"/>
              <w:rPr>
                <w:rFonts w:asciiTheme="minorHAnsi" w:hAnsiTheme="minorHAnsi" w:cstheme="minorHAnsi"/>
                <w:color w:val="auto"/>
                <w:sz w:val="22"/>
                <w:szCs w:val="22"/>
              </w:rPr>
            </w:pPr>
          </w:p>
        </w:tc>
        <w:tc>
          <w:tcPr>
            <w:tcW w:w="3544" w:type="dxa"/>
            <w:tcBorders>
              <w:top w:val="single" w:sz="4" w:space="0" w:color="auto"/>
              <w:left w:val="single" w:sz="4" w:space="0" w:color="auto"/>
              <w:bottom w:val="single" w:sz="4" w:space="0" w:color="auto"/>
              <w:right w:val="single" w:sz="4" w:space="0" w:color="auto"/>
            </w:tcBorders>
          </w:tcPr>
          <w:p w:rsidR="00F62366" w:rsidRDefault="00A625FB" w:rsidP="00302970">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School spots crew began to take more ownership of the sports board</w:t>
            </w:r>
            <w:r w:rsidR="005A66DD">
              <w:rPr>
                <w:rFonts w:asciiTheme="minorHAnsi" w:hAnsiTheme="minorHAnsi" w:cstheme="minorHAnsi"/>
                <w:color w:val="auto"/>
                <w:sz w:val="22"/>
                <w:szCs w:val="22"/>
              </w:rPr>
              <w:t xml:space="preserve"> </w:t>
            </w:r>
          </w:p>
          <w:p w:rsidR="00A625FB" w:rsidRDefault="00A625FB" w:rsidP="00302970">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Took more responsibility for organising playground leaders and rotas</w:t>
            </w:r>
          </w:p>
          <w:p w:rsidR="005C689F" w:rsidRDefault="005C689F" w:rsidP="00302970">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Sports writing reports for school newspaper</w:t>
            </w:r>
          </w:p>
          <w:p w:rsidR="005A66DD" w:rsidRDefault="005A66DD" w:rsidP="005A66DD">
            <w:pPr>
              <w:pStyle w:val="Default"/>
              <w:rPr>
                <w:rFonts w:asciiTheme="minorHAnsi" w:hAnsiTheme="minorHAnsi" w:cstheme="minorHAnsi"/>
                <w:color w:val="auto"/>
                <w:sz w:val="22"/>
                <w:szCs w:val="22"/>
              </w:rPr>
            </w:pPr>
          </w:p>
          <w:p w:rsidR="00A625FB" w:rsidRDefault="00A625FB" w:rsidP="00A625FB">
            <w:pPr>
              <w:pStyle w:val="Default"/>
              <w:rPr>
                <w:rFonts w:asciiTheme="minorHAnsi" w:hAnsiTheme="minorHAnsi" w:cstheme="minorHAnsi"/>
                <w:color w:val="auto"/>
                <w:sz w:val="22"/>
                <w:szCs w:val="22"/>
              </w:rPr>
            </w:pPr>
          </w:p>
        </w:tc>
      </w:tr>
      <w:tr w:rsidR="00F62366" w:rsidRPr="00105400" w:rsidTr="00F62366">
        <w:trPr>
          <w:trHeight w:val="2094"/>
        </w:trPr>
        <w:tc>
          <w:tcPr>
            <w:tcW w:w="1384" w:type="dxa"/>
            <w:tcBorders>
              <w:top w:val="single" w:sz="4" w:space="0" w:color="auto"/>
              <w:left w:val="single" w:sz="4" w:space="0" w:color="auto"/>
              <w:bottom w:val="single" w:sz="4" w:space="0" w:color="auto"/>
              <w:right w:val="single" w:sz="4" w:space="0" w:color="auto"/>
            </w:tcBorders>
          </w:tcPr>
          <w:p w:rsidR="00F62366" w:rsidRDefault="00F62366" w:rsidP="00105400">
            <w:pPr>
              <w:pStyle w:val="Default"/>
              <w:rPr>
                <w:rFonts w:asciiTheme="minorHAnsi" w:hAnsiTheme="minorHAnsi" w:cstheme="minorHAnsi"/>
                <w:b/>
                <w:bCs/>
                <w:sz w:val="22"/>
                <w:szCs w:val="22"/>
              </w:rPr>
            </w:pPr>
            <w:r>
              <w:rPr>
                <w:rFonts w:asciiTheme="minorHAnsi" w:hAnsiTheme="minorHAnsi" w:cstheme="minorHAnsi"/>
                <w:b/>
                <w:bCs/>
                <w:sz w:val="22"/>
                <w:szCs w:val="22"/>
              </w:rPr>
              <w:t>Competition</w:t>
            </w:r>
          </w:p>
        </w:tc>
        <w:tc>
          <w:tcPr>
            <w:tcW w:w="2835" w:type="dxa"/>
            <w:tcBorders>
              <w:top w:val="single" w:sz="4" w:space="0" w:color="auto"/>
              <w:left w:val="single" w:sz="4" w:space="0" w:color="auto"/>
              <w:bottom w:val="single" w:sz="4" w:space="0" w:color="auto"/>
              <w:right w:val="single" w:sz="4" w:space="0" w:color="auto"/>
            </w:tcBorders>
          </w:tcPr>
          <w:p w:rsidR="00F62366" w:rsidRDefault="00F62366" w:rsidP="001054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Limited inter-school competition and one intra school competition (sports day)</w:t>
            </w:r>
          </w:p>
        </w:tc>
        <w:tc>
          <w:tcPr>
            <w:tcW w:w="3402" w:type="dxa"/>
            <w:tcBorders>
              <w:top w:val="single" w:sz="4" w:space="0" w:color="auto"/>
              <w:left w:val="single" w:sz="4" w:space="0" w:color="auto"/>
              <w:bottom w:val="single" w:sz="4" w:space="0" w:color="auto"/>
              <w:right w:val="single" w:sz="4" w:space="0" w:color="auto"/>
            </w:tcBorders>
          </w:tcPr>
          <w:p w:rsidR="00F62366" w:rsidRDefault="00F62366" w:rsidP="00302970">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Held a Sainsbury’s School Games day (KS1) in addition to sports day</w:t>
            </w:r>
          </w:p>
          <w:p w:rsidR="00F62366" w:rsidRDefault="00F62366" w:rsidP="00302970">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Plans in place for a similar intra school competition/School Games day for KS2 in 2014-2015</w:t>
            </w:r>
          </w:p>
          <w:p w:rsidR="00F62366" w:rsidRDefault="00F62366" w:rsidP="00302970">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Increased number and variety of intra school competitions throughout the year</w:t>
            </w:r>
          </w:p>
          <w:p w:rsidR="00F62366" w:rsidRPr="007713FE" w:rsidRDefault="00F62366" w:rsidP="00302970">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 xml:space="preserve">Accessed increased </w:t>
            </w:r>
            <w:r>
              <w:rPr>
                <w:rFonts w:asciiTheme="minorHAnsi" w:hAnsiTheme="minorHAnsi" w:cstheme="minorHAnsi"/>
                <w:color w:val="auto"/>
                <w:sz w:val="22"/>
                <w:szCs w:val="22"/>
              </w:rPr>
              <w:lastRenderedPageBreak/>
              <w:t xml:space="preserve">number of inter school competitions through </w:t>
            </w:r>
            <w:proofErr w:type="spellStart"/>
            <w:r>
              <w:rPr>
                <w:rFonts w:asciiTheme="minorHAnsi" w:hAnsiTheme="minorHAnsi" w:cstheme="minorHAnsi"/>
                <w:color w:val="auto"/>
                <w:sz w:val="22"/>
                <w:szCs w:val="22"/>
              </w:rPr>
              <w:t>Witchford</w:t>
            </w:r>
            <w:proofErr w:type="spellEnd"/>
            <w:r>
              <w:rPr>
                <w:rFonts w:asciiTheme="minorHAnsi" w:hAnsiTheme="minorHAnsi" w:cstheme="minorHAnsi"/>
                <w:color w:val="auto"/>
                <w:sz w:val="22"/>
                <w:szCs w:val="22"/>
              </w:rPr>
              <w:t xml:space="preserve"> SSP and other providers (ASDA </w:t>
            </w:r>
            <w:proofErr w:type="spellStart"/>
            <w:r>
              <w:rPr>
                <w:rFonts w:asciiTheme="minorHAnsi" w:hAnsiTheme="minorHAnsi" w:cstheme="minorHAnsi"/>
                <w:color w:val="auto"/>
                <w:sz w:val="22"/>
                <w:szCs w:val="22"/>
              </w:rPr>
              <w:t>Kwik</w:t>
            </w:r>
            <w:proofErr w:type="spellEnd"/>
            <w:r>
              <w:rPr>
                <w:rFonts w:asciiTheme="minorHAnsi" w:hAnsiTheme="minorHAnsi" w:cstheme="minorHAnsi"/>
                <w:color w:val="auto"/>
                <w:sz w:val="22"/>
                <w:szCs w:val="22"/>
              </w:rPr>
              <w:t xml:space="preserve"> Cricket)</w:t>
            </w:r>
          </w:p>
        </w:tc>
        <w:tc>
          <w:tcPr>
            <w:tcW w:w="3544" w:type="dxa"/>
            <w:tcBorders>
              <w:top w:val="single" w:sz="4" w:space="0" w:color="auto"/>
              <w:left w:val="single" w:sz="4" w:space="0" w:color="auto"/>
              <w:bottom w:val="single" w:sz="4" w:space="0" w:color="auto"/>
              <w:right w:val="single" w:sz="4" w:space="0" w:color="auto"/>
            </w:tcBorders>
          </w:tcPr>
          <w:p w:rsidR="00F62366" w:rsidRDefault="004E3CB8" w:rsidP="00302970">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Intra school </w:t>
            </w:r>
            <w:r w:rsidR="00A94DED">
              <w:rPr>
                <w:rFonts w:asciiTheme="minorHAnsi" w:hAnsiTheme="minorHAnsi" w:cstheme="minorHAnsi"/>
                <w:color w:val="auto"/>
                <w:sz w:val="22"/>
                <w:szCs w:val="22"/>
              </w:rPr>
              <w:t xml:space="preserve">World Cup themed </w:t>
            </w:r>
            <w:r w:rsidR="005A66DD">
              <w:rPr>
                <w:rFonts w:asciiTheme="minorHAnsi" w:hAnsiTheme="minorHAnsi" w:cstheme="minorHAnsi"/>
                <w:color w:val="auto"/>
                <w:sz w:val="22"/>
                <w:szCs w:val="22"/>
              </w:rPr>
              <w:t>School Games day for KS1 &amp; KS2 in addition to sports day</w:t>
            </w:r>
          </w:p>
          <w:p w:rsidR="004E3CB8" w:rsidRPr="004E3CB8" w:rsidRDefault="004E3CB8" w:rsidP="004E3CB8">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Increase in intra school competition at the end of units of work</w:t>
            </w:r>
          </w:p>
          <w:p w:rsidR="005A66DD" w:rsidRDefault="005A66DD" w:rsidP="00302970">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 xml:space="preserve">Increased entry to inter school competitions organised by </w:t>
            </w:r>
            <w:proofErr w:type="spellStart"/>
            <w:r>
              <w:rPr>
                <w:rFonts w:asciiTheme="minorHAnsi" w:hAnsiTheme="minorHAnsi" w:cstheme="minorHAnsi"/>
                <w:color w:val="auto"/>
                <w:sz w:val="22"/>
                <w:szCs w:val="22"/>
              </w:rPr>
              <w:t>Witchford</w:t>
            </w:r>
            <w:proofErr w:type="spellEnd"/>
            <w:r>
              <w:rPr>
                <w:rFonts w:asciiTheme="minorHAnsi" w:hAnsiTheme="minorHAnsi" w:cstheme="minorHAnsi"/>
                <w:color w:val="auto"/>
                <w:sz w:val="22"/>
                <w:szCs w:val="22"/>
              </w:rPr>
              <w:t xml:space="preserve"> SSP</w:t>
            </w:r>
          </w:p>
          <w:p w:rsidR="004E3CB8" w:rsidRDefault="004E3CB8" w:rsidP="004E3CB8">
            <w:pPr>
              <w:pStyle w:val="Default"/>
              <w:ind w:left="720"/>
              <w:rPr>
                <w:rFonts w:asciiTheme="minorHAnsi" w:hAnsiTheme="minorHAnsi" w:cstheme="minorHAnsi"/>
                <w:color w:val="auto"/>
                <w:sz w:val="22"/>
                <w:szCs w:val="22"/>
              </w:rPr>
            </w:pPr>
          </w:p>
        </w:tc>
        <w:tc>
          <w:tcPr>
            <w:tcW w:w="3544" w:type="dxa"/>
            <w:tcBorders>
              <w:top w:val="single" w:sz="4" w:space="0" w:color="auto"/>
              <w:left w:val="single" w:sz="4" w:space="0" w:color="auto"/>
              <w:bottom w:val="single" w:sz="4" w:space="0" w:color="auto"/>
              <w:right w:val="single" w:sz="4" w:space="0" w:color="auto"/>
            </w:tcBorders>
          </w:tcPr>
          <w:p w:rsidR="00F62366" w:rsidRDefault="00CE5ECA" w:rsidP="00302970">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Maintained intra school competitions at the end of each unit</w:t>
            </w:r>
          </w:p>
          <w:p w:rsidR="00CE5ECA" w:rsidRDefault="00CE5ECA" w:rsidP="00302970">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Held another school games day for KS1 and KS2 themed around the Olympics</w:t>
            </w:r>
          </w:p>
          <w:p w:rsidR="00CE5ECA" w:rsidRDefault="00CE5ECA" w:rsidP="00302970">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 xml:space="preserve">Maintained entry to inter school competitions organised by </w:t>
            </w:r>
            <w:proofErr w:type="spellStart"/>
            <w:r>
              <w:rPr>
                <w:rFonts w:asciiTheme="minorHAnsi" w:hAnsiTheme="minorHAnsi" w:cstheme="minorHAnsi"/>
                <w:color w:val="auto"/>
                <w:sz w:val="22"/>
                <w:szCs w:val="22"/>
              </w:rPr>
              <w:t>Witchford</w:t>
            </w:r>
            <w:proofErr w:type="spellEnd"/>
            <w:r>
              <w:rPr>
                <w:rFonts w:asciiTheme="minorHAnsi" w:hAnsiTheme="minorHAnsi" w:cstheme="minorHAnsi"/>
                <w:color w:val="auto"/>
                <w:sz w:val="22"/>
                <w:szCs w:val="22"/>
              </w:rPr>
              <w:t xml:space="preserve"> SSP</w:t>
            </w:r>
          </w:p>
          <w:p w:rsidR="00CE5ECA" w:rsidRDefault="00CE5ECA" w:rsidP="00302970">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KS2 Tennis Team won Level 2 and qualified for the Level 3 school games festival</w:t>
            </w:r>
          </w:p>
        </w:tc>
      </w:tr>
      <w:tr w:rsidR="00F62366" w:rsidRPr="00105400" w:rsidTr="00F62366">
        <w:trPr>
          <w:trHeight w:val="2544"/>
        </w:trPr>
        <w:tc>
          <w:tcPr>
            <w:tcW w:w="1384" w:type="dxa"/>
            <w:tcBorders>
              <w:top w:val="single" w:sz="4" w:space="0" w:color="auto"/>
              <w:left w:val="single" w:sz="4" w:space="0" w:color="auto"/>
              <w:bottom w:val="single" w:sz="4" w:space="0" w:color="auto"/>
              <w:right w:val="single" w:sz="4" w:space="0" w:color="auto"/>
            </w:tcBorders>
          </w:tcPr>
          <w:p w:rsidR="00F62366" w:rsidRPr="00105400" w:rsidRDefault="00F62366" w:rsidP="00105400">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School Games Mark</w:t>
            </w:r>
            <w:r w:rsidRPr="00105400">
              <w:rPr>
                <w:rFonts w:asciiTheme="minorHAnsi" w:hAnsiTheme="minorHAnsi" w:cstheme="minorHAnsi"/>
                <w:b/>
                <w:bCs/>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rsidR="00F62366" w:rsidRDefault="00F62366" w:rsidP="00105400">
            <w:pPr>
              <w:pStyle w:val="Default"/>
              <w:rPr>
                <w:rFonts w:asciiTheme="minorHAnsi" w:hAnsiTheme="minorHAnsi" w:cstheme="minorHAnsi"/>
                <w:color w:val="auto"/>
                <w:sz w:val="22"/>
                <w:szCs w:val="22"/>
              </w:rPr>
            </w:pPr>
            <w:r>
              <w:rPr>
                <w:rFonts w:asciiTheme="minorHAnsi" w:hAnsiTheme="minorHAnsi" w:cstheme="minorHAnsi"/>
                <w:color w:val="FF0000"/>
                <w:sz w:val="22"/>
                <w:szCs w:val="22"/>
              </w:rPr>
              <w:t>No application previously submitted to School Games Mark</w:t>
            </w:r>
          </w:p>
          <w:p w:rsidR="00F62366" w:rsidRPr="00105400" w:rsidRDefault="00F62366" w:rsidP="00105400">
            <w:pPr>
              <w:pStyle w:val="Default"/>
              <w:rPr>
                <w:rFonts w:asciiTheme="minorHAnsi" w:hAnsiTheme="minorHAnsi" w:cstheme="minorHAnsi"/>
                <w:color w:val="auto"/>
                <w:sz w:val="22"/>
                <w:szCs w:val="22"/>
              </w:rPr>
            </w:pPr>
          </w:p>
        </w:tc>
        <w:tc>
          <w:tcPr>
            <w:tcW w:w="3402" w:type="dxa"/>
            <w:tcBorders>
              <w:top w:val="single" w:sz="4" w:space="0" w:color="auto"/>
              <w:left w:val="single" w:sz="4" w:space="0" w:color="auto"/>
              <w:bottom w:val="single" w:sz="4" w:space="0" w:color="auto"/>
              <w:right w:val="single" w:sz="4" w:space="0" w:color="auto"/>
            </w:tcBorders>
          </w:tcPr>
          <w:p w:rsidR="00F62366" w:rsidRPr="00105400" w:rsidRDefault="00F62366" w:rsidP="00771AC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award recognises the impact sport premium finding has on the following areas:</w:t>
            </w:r>
          </w:p>
          <w:p w:rsidR="00F62366" w:rsidRPr="00105400" w:rsidRDefault="00F62366" w:rsidP="0004345C">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Increased participation in PE and sport</w:t>
            </w:r>
            <w:r w:rsidRPr="00105400">
              <w:rPr>
                <w:rFonts w:asciiTheme="minorHAnsi" w:hAnsiTheme="minorHAnsi" w:cstheme="minorHAnsi"/>
                <w:color w:val="auto"/>
                <w:sz w:val="22"/>
                <w:szCs w:val="22"/>
              </w:rPr>
              <w:t xml:space="preserve"> </w:t>
            </w:r>
          </w:p>
          <w:p w:rsidR="00F62366" w:rsidRPr="00105400" w:rsidRDefault="00F62366" w:rsidP="0004345C">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After school clubs</w:t>
            </w:r>
          </w:p>
          <w:p w:rsidR="00F62366" w:rsidRPr="00105400" w:rsidRDefault="00F62366" w:rsidP="0004345C">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Competitions</w:t>
            </w:r>
          </w:p>
          <w:p w:rsidR="00F62366" w:rsidRDefault="00F62366" w:rsidP="00771AC0">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Leadership</w:t>
            </w:r>
          </w:p>
          <w:p w:rsidR="00F62366" w:rsidRDefault="00F62366" w:rsidP="00771AC0">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Community links</w:t>
            </w:r>
          </w:p>
          <w:p w:rsidR="00F62366" w:rsidRPr="00105400" w:rsidRDefault="00F62366" w:rsidP="007713FE">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Isleham</w:t>
            </w:r>
            <w:proofErr w:type="spellEnd"/>
            <w:r>
              <w:rPr>
                <w:rFonts w:asciiTheme="minorHAnsi" w:hAnsiTheme="minorHAnsi" w:cstheme="minorHAnsi"/>
                <w:color w:val="auto"/>
                <w:sz w:val="22"/>
                <w:szCs w:val="22"/>
              </w:rPr>
              <w:t xml:space="preserve"> C of E Primary School applied for Silver School Games Mark Status which was awarded in November 2014</w:t>
            </w:r>
          </w:p>
        </w:tc>
        <w:tc>
          <w:tcPr>
            <w:tcW w:w="3544" w:type="dxa"/>
            <w:tcBorders>
              <w:top w:val="single" w:sz="4" w:space="0" w:color="auto"/>
              <w:left w:val="single" w:sz="4" w:space="0" w:color="auto"/>
              <w:bottom w:val="single" w:sz="4" w:space="0" w:color="auto"/>
              <w:right w:val="single" w:sz="4" w:space="0" w:color="auto"/>
            </w:tcBorders>
          </w:tcPr>
          <w:p w:rsidR="00F62366" w:rsidRDefault="006D54F9" w:rsidP="006D54F9">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 xml:space="preserve">In November 2015, </w:t>
            </w:r>
            <w:proofErr w:type="spellStart"/>
            <w:r>
              <w:rPr>
                <w:rFonts w:asciiTheme="minorHAnsi" w:hAnsiTheme="minorHAnsi" w:cstheme="minorHAnsi"/>
                <w:color w:val="auto"/>
                <w:sz w:val="22"/>
                <w:szCs w:val="22"/>
              </w:rPr>
              <w:t>Isleham</w:t>
            </w:r>
            <w:proofErr w:type="spellEnd"/>
            <w:r>
              <w:rPr>
                <w:rFonts w:asciiTheme="minorHAnsi" w:hAnsiTheme="minorHAnsi" w:cstheme="minorHAnsi"/>
                <w:color w:val="auto"/>
                <w:sz w:val="22"/>
                <w:szCs w:val="22"/>
              </w:rPr>
              <w:t xml:space="preserve"> C of E Primary School received an external validation and maintained the Silver Mark</w:t>
            </w:r>
          </w:p>
          <w:p w:rsidR="006D54F9" w:rsidRDefault="005A66DD" w:rsidP="00EE1FF6">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 xml:space="preserve">School Games Logo featured on school letters and </w:t>
            </w:r>
            <w:r w:rsidR="00C8102A">
              <w:rPr>
                <w:rFonts w:asciiTheme="minorHAnsi" w:hAnsiTheme="minorHAnsi" w:cstheme="minorHAnsi"/>
                <w:color w:val="auto"/>
                <w:sz w:val="22"/>
                <w:szCs w:val="22"/>
              </w:rPr>
              <w:t>half term</w:t>
            </w:r>
            <w:r w:rsidR="00EE1FF6">
              <w:rPr>
                <w:rFonts w:asciiTheme="minorHAnsi" w:hAnsiTheme="minorHAnsi" w:cstheme="minorHAnsi"/>
                <w:color w:val="auto"/>
                <w:sz w:val="22"/>
                <w:szCs w:val="22"/>
              </w:rPr>
              <w:t>ly sports newsletters on website</w:t>
            </w:r>
          </w:p>
          <w:p w:rsidR="00EE1FF6" w:rsidRDefault="00EE1FF6" w:rsidP="00EE1FF6">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Provided pupils with 2 hours of PE and school sport per week</w:t>
            </w:r>
          </w:p>
          <w:p w:rsidR="00EE1FF6" w:rsidRDefault="00EE1FF6" w:rsidP="00EE1FF6">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43% of children engaged in extra-curricular sporting activity each week</w:t>
            </w:r>
          </w:p>
          <w:p w:rsidR="004E3CB8" w:rsidRDefault="004E3CB8" w:rsidP="00EE1FF6">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Sent B teams for football and cross country, C team for cross-country</w:t>
            </w:r>
          </w:p>
          <w:p w:rsidR="004E3CB8" w:rsidRPr="00EE1FF6" w:rsidRDefault="004E3CB8" w:rsidP="00EE1FF6">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23% of children engaged in leading, managing and officiating School Games activities</w:t>
            </w:r>
          </w:p>
        </w:tc>
        <w:tc>
          <w:tcPr>
            <w:tcW w:w="3544" w:type="dxa"/>
            <w:tcBorders>
              <w:top w:val="single" w:sz="4" w:space="0" w:color="auto"/>
              <w:left w:val="single" w:sz="4" w:space="0" w:color="auto"/>
              <w:bottom w:val="single" w:sz="4" w:space="0" w:color="auto"/>
              <w:right w:val="single" w:sz="4" w:space="0" w:color="auto"/>
            </w:tcBorders>
          </w:tcPr>
          <w:p w:rsidR="00EE1FF6" w:rsidRDefault="00EE1FF6" w:rsidP="00EE1FF6">
            <w:pPr>
              <w:pStyle w:val="Default"/>
              <w:rPr>
                <w:rFonts w:asciiTheme="minorHAnsi" w:hAnsiTheme="minorHAnsi" w:cstheme="minorHAnsi"/>
                <w:color w:val="auto"/>
                <w:sz w:val="22"/>
                <w:szCs w:val="22"/>
              </w:rPr>
            </w:pPr>
            <w:r>
              <w:rPr>
                <w:rFonts w:asciiTheme="minorHAnsi" w:hAnsiTheme="minorHAnsi" w:cstheme="minorHAnsi"/>
                <w:color w:val="auto"/>
                <w:sz w:val="22"/>
                <w:szCs w:val="22"/>
              </w:rPr>
              <w:t>Areas to improve to achieve the Gold Mark:</w:t>
            </w:r>
          </w:p>
          <w:p w:rsidR="00EE1FF6" w:rsidRDefault="00EE1FF6" w:rsidP="00EE1FF6">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Statement that best describes provision of PE across the school</w:t>
            </w:r>
            <w:r w:rsidR="005C689F">
              <w:rPr>
                <w:rFonts w:asciiTheme="minorHAnsi" w:hAnsiTheme="minorHAnsi" w:cstheme="minorHAnsi"/>
                <w:color w:val="auto"/>
                <w:sz w:val="22"/>
                <w:szCs w:val="22"/>
              </w:rPr>
              <w:t>- provide in excess of 2hrs timetabled PE per week</w:t>
            </w:r>
          </w:p>
          <w:p w:rsidR="00EE1FF6" w:rsidRDefault="005C689F" w:rsidP="00EE1FF6">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 xml:space="preserve">Increase </w:t>
            </w:r>
            <w:r w:rsidR="00EE1FF6">
              <w:rPr>
                <w:rFonts w:asciiTheme="minorHAnsi" w:hAnsiTheme="minorHAnsi" w:cstheme="minorHAnsi"/>
                <w:color w:val="auto"/>
                <w:sz w:val="22"/>
                <w:szCs w:val="22"/>
              </w:rPr>
              <w:t>% of young people engaged in extra-curricular sporting activity every week</w:t>
            </w:r>
          </w:p>
          <w:p w:rsidR="00EE1FF6" w:rsidRDefault="00EE1FF6" w:rsidP="00EE1FF6">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Opportunities  for talented children to develop their sporting potential</w:t>
            </w:r>
            <w:r w:rsidR="007301E8">
              <w:rPr>
                <w:rFonts w:asciiTheme="minorHAnsi" w:hAnsiTheme="minorHAnsi" w:cstheme="minorHAnsi"/>
                <w:color w:val="auto"/>
                <w:sz w:val="22"/>
                <w:szCs w:val="22"/>
              </w:rPr>
              <w:t>- signpost to clubs</w:t>
            </w:r>
          </w:p>
          <w:p w:rsidR="00EE1FF6" w:rsidRDefault="00EE1FF6" w:rsidP="00EE1FF6">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Promoting School Games to parents and the local community</w:t>
            </w:r>
            <w:r w:rsidR="007301E8">
              <w:rPr>
                <w:rFonts w:asciiTheme="minorHAnsi" w:hAnsiTheme="minorHAnsi" w:cstheme="minorHAnsi"/>
                <w:color w:val="auto"/>
                <w:sz w:val="22"/>
                <w:szCs w:val="22"/>
              </w:rPr>
              <w:t xml:space="preserve"> e.g. school newspaper</w:t>
            </w:r>
          </w:p>
          <w:p w:rsidR="00EE1FF6" w:rsidRDefault="00EE1FF6" w:rsidP="00EE1FF6">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Active links with local sports clubs</w:t>
            </w:r>
          </w:p>
          <w:p w:rsidR="004E3CB8" w:rsidRDefault="004E3CB8" w:rsidP="00EE1FF6">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Train wider school staff to support school sport</w:t>
            </w:r>
          </w:p>
          <w:p w:rsidR="004E3CB8" w:rsidRDefault="004E3CB8" w:rsidP="004E3CB8">
            <w:pPr>
              <w:pStyle w:val="Default"/>
              <w:rPr>
                <w:rFonts w:asciiTheme="minorHAnsi" w:hAnsiTheme="minorHAnsi" w:cstheme="minorHAnsi"/>
                <w:color w:val="auto"/>
                <w:sz w:val="22"/>
                <w:szCs w:val="22"/>
              </w:rPr>
            </w:pPr>
          </w:p>
          <w:p w:rsidR="00F62366" w:rsidRDefault="004E3CB8" w:rsidP="006D54F9">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*Already sent B teams for football, tag rugby and cross country</w:t>
            </w:r>
          </w:p>
        </w:tc>
      </w:tr>
    </w:tbl>
    <w:p w:rsidR="00105400" w:rsidRDefault="00105400" w:rsidP="00105400">
      <w:pPr>
        <w:autoSpaceDE w:val="0"/>
        <w:autoSpaceDN w:val="0"/>
        <w:adjustRightInd w:val="0"/>
        <w:spacing w:after="0" w:line="240" w:lineRule="auto"/>
        <w:rPr>
          <w:rFonts w:ascii="Calibri" w:hAnsi="Calibri" w:cs="Calibri"/>
          <w:b/>
          <w:bCs/>
          <w:color w:val="000000"/>
        </w:rPr>
      </w:pPr>
    </w:p>
    <w:p w:rsidR="00105400" w:rsidRDefault="00105400"/>
    <w:sectPr w:rsidR="00105400" w:rsidSect="000F68BD">
      <w:pgSz w:w="16838" w:h="11906" w:orient="landscape"/>
      <w:pgMar w:top="851" w:right="1843"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94"/>
    <w:multiLevelType w:val="hybridMultilevel"/>
    <w:tmpl w:val="A898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63C62"/>
    <w:multiLevelType w:val="hybridMultilevel"/>
    <w:tmpl w:val="EF36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F2D56"/>
    <w:multiLevelType w:val="hybridMultilevel"/>
    <w:tmpl w:val="7C4C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864EB2"/>
    <w:multiLevelType w:val="hybridMultilevel"/>
    <w:tmpl w:val="AE62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7977CC"/>
    <w:multiLevelType w:val="hybridMultilevel"/>
    <w:tmpl w:val="3490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DD2695"/>
    <w:multiLevelType w:val="hybridMultilevel"/>
    <w:tmpl w:val="99BE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8B6425"/>
    <w:multiLevelType w:val="hybridMultilevel"/>
    <w:tmpl w:val="5090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757ACE"/>
    <w:rsid w:val="00010D0C"/>
    <w:rsid w:val="0004345C"/>
    <w:rsid w:val="000D5CBD"/>
    <w:rsid w:val="000F68BD"/>
    <w:rsid w:val="00105400"/>
    <w:rsid w:val="001609B2"/>
    <w:rsid w:val="00202E14"/>
    <w:rsid w:val="00254492"/>
    <w:rsid w:val="002E5527"/>
    <w:rsid w:val="003018E8"/>
    <w:rsid w:val="00302970"/>
    <w:rsid w:val="00395371"/>
    <w:rsid w:val="004E3CB8"/>
    <w:rsid w:val="005870CF"/>
    <w:rsid w:val="005940ED"/>
    <w:rsid w:val="005A66DD"/>
    <w:rsid w:val="005C3DF4"/>
    <w:rsid w:val="005C689F"/>
    <w:rsid w:val="005D7EE6"/>
    <w:rsid w:val="006966D5"/>
    <w:rsid w:val="006D54F9"/>
    <w:rsid w:val="007301E8"/>
    <w:rsid w:val="00757ACE"/>
    <w:rsid w:val="007713FE"/>
    <w:rsid w:val="00771AC0"/>
    <w:rsid w:val="00821DB8"/>
    <w:rsid w:val="00825134"/>
    <w:rsid w:val="00834267"/>
    <w:rsid w:val="00906D67"/>
    <w:rsid w:val="009816D3"/>
    <w:rsid w:val="00A57FFE"/>
    <w:rsid w:val="00A625FB"/>
    <w:rsid w:val="00A94DED"/>
    <w:rsid w:val="00AC4347"/>
    <w:rsid w:val="00AC6F5F"/>
    <w:rsid w:val="00AD33D3"/>
    <w:rsid w:val="00B10904"/>
    <w:rsid w:val="00BA1B88"/>
    <w:rsid w:val="00BA5E5E"/>
    <w:rsid w:val="00BF2E94"/>
    <w:rsid w:val="00C8102A"/>
    <w:rsid w:val="00CD22B7"/>
    <w:rsid w:val="00CE5ECA"/>
    <w:rsid w:val="00D151AC"/>
    <w:rsid w:val="00D44907"/>
    <w:rsid w:val="00D92CD3"/>
    <w:rsid w:val="00D9500D"/>
    <w:rsid w:val="00DC6D50"/>
    <w:rsid w:val="00E24BB3"/>
    <w:rsid w:val="00E60A3B"/>
    <w:rsid w:val="00EB3F7F"/>
    <w:rsid w:val="00EE1FF6"/>
    <w:rsid w:val="00EE7630"/>
    <w:rsid w:val="00F62366"/>
    <w:rsid w:val="00F9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A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43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A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4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9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ldiplock</dc:creator>
  <cp:lastModifiedBy>ldiplock</cp:lastModifiedBy>
  <cp:revision>40</cp:revision>
  <dcterms:created xsi:type="dcterms:W3CDTF">2015-09-29T20:19:00Z</dcterms:created>
  <dcterms:modified xsi:type="dcterms:W3CDTF">2016-09-13T20:34:00Z</dcterms:modified>
</cp:coreProperties>
</file>